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86BA4" w14:textId="77777777" w:rsidR="00AE15EA" w:rsidRPr="00AE15EA" w:rsidRDefault="00AE15EA" w:rsidP="00AE15EA">
      <w:pPr>
        <w:pStyle w:val="Headinglevel1"/>
        <w:spacing w:before="120"/>
        <w:jc w:val="center"/>
        <w:rPr>
          <w:rFonts w:ascii="Tahoma" w:hAnsi="Tahoma" w:cs="Tahoma"/>
          <w:sz w:val="24"/>
          <w:szCs w:val="24"/>
        </w:rPr>
      </w:pPr>
      <w:r w:rsidRPr="00AE15EA">
        <w:rPr>
          <w:rFonts w:ascii="Tahoma" w:hAnsi="Tahoma" w:cs="Tahoma"/>
          <w:sz w:val="24"/>
          <w:szCs w:val="24"/>
        </w:rPr>
        <w:t>EXAMS OFFICER/LINE MANAGER MEETING AGENDA AND REPORT FORM</w:t>
      </w:r>
    </w:p>
    <w:p w14:paraId="72D4D857" w14:textId="53FEC097" w:rsidR="00983209" w:rsidRPr="00AE15EA" w:rsidRDefault="00960AA0" w:rsidP="00AE15EA">
      <w:pPr>
        <w:pStyle w:val="Headinglevel2"/>
        <w:spacing w:before="240"/>
        <w:jc w:val="center"/>
        <w:rPr>
          <w:rFonts w:ascii="Tahoma" w:hAnsi="Tahoma" w:cs="Tahoma"/>
        </w:rPr>
      </w:pPr>
      <w:r>
        <w:rPr>
          <w:rFonts w:ascii="Tahoma" w:hAnsi="Tahoma" w:cs="Tahoma"/>
        </w:rPr>
        <w:t>FEBRUARY</w:t>
      </w:r>
      <w:r w:rsidR="00AE15EA" w:rsidRPr="00AE15EA">
        <w:rPr>
          <w:rFonts w:ascii="Tahoma" w:hAnsi="Tahoma" w:cs="Tahoma"/>
        </w:rPr>
        <w:t xml:space="preserve"> 202</w:t>
      </w:r>
      <w:r w:rsidR="007464D4">
        <w:rPr>
          <w:rFonts w:ascii="Tahoma" w:hAnsi="Tahoma" w:cs="Tahoma"/>
        </w:rPr>
        <w:t>5</w:t>
      </w:r>
    </w:p>
    <w:tbl>
      <w:tblPr>
        <w:tblStyle w:val="TableGrid"/>
        <w:tblpPr w:leftFromText="180" w:rightFromText="180" w:vertAnchor="text" w:horzAnchor="margin" w:tblpX="-147" w:tblpY="117"/>
        <w:tblW w:w="15163" w:type="dxa"/>
        <w:tblLook w:val="04A0" w:firstRow="1" w:lastRow="0" w:firstColumn="1" w:lastColumn="0" w:noHBand="0" w:noVBand="1"/>
      </w:tblPr>
      <w:tblGrid>
        <w:gridCol w:w="7446"/>
        <w:gridCol w:w="1252"/>
        <w:gridCol w:w="6465"/>
      </w:tblGrid>
      <w:tr w:rsidR="009A5BC7" w:rsidRPr="004872ED" w14:paraId="4AC157FB" w14:textId="77777777" w:rsidTr="009A5BC7">
        <w:tc>
          <w:tcPr>
            <w:tcW w:w="7446" w:type="dxa"/>
            <w:shd w:val="clear" w:color="auto" w:fill="F2F2F2" w:themeFill="background1" w:themeFillShade="F2"/>
          </w:tcPr>
          <w:p w14:paraId="176F47B6" w14:textId="77777777" w:rsidR="009A5BC7" w:rsidRPr="004872ED" w:rsidRDefault="009A5BC7" w:rsidP="009A5BC7">
            <w:pPr>
              <w:spacing w:before="120" w:after="120"/>
              <w:jc w:val="center"/>
              <w:rPr>
                <w:rFonts w:eastAsia="Times New Roman" w:cs="Tahoma"/>
                <w:bCs/>
                <w:sz w:val="20"/>
                <w:szCs w:val="20"/>
              </w:rPr>
            </w:pPr>
            <w:r w:rsidRPr="004872ED">
              <w:rPr>
                <w:rFonts w:eastAsia="Times New Roman" w:cs="Tahoma"/>
                <w:bCs/>
                <w:sz w:val="20"/>
                <w:szCs w:val="20"/>
              </w:rPr>
              <w:t>Actions from the previous meeting</w:t>
            </w:r>
          </w:p>
        </w:tc>
        <w:tc>
          <w:tcPr>
            <w:tcW w:w="1252" w:type="dxa"/>
            <w:shd w:val="clear" w:color="auto" w:fill="F2F2F2" w:themeFill="background1" w:themeFillShade="F2"/>
          </w:tcPr>
          <w:p w14:paraId="231EE02B" w14:textId="77777777" w:rsidR="009A5BC7" w:rsidRPr="004872ED" w:rsidRDefault="009A5BC7" w:rsidP="009A5BC7">
            <w:pPr>
              <w:spacing w:before="120" w:after="120"/>
              <w:jc w:val="center"/>
              <w:rPr>
                <w:rFonts w:eastAsia="Times New Roman" w:cs="Tahoma"/>
                <w:bCs/>
                <w:sz w:val="20"/>
                <w:szCs w:val="20"/>
              </w:rPr>
            </w:pPr>
            <w:r w:rsidRPr="004872ED">
              <w:rPr>
                <w:rFonts w:eastAsia="Times New Roman" w:cs="Tahoma"/>
                <w:bCs/>
                <w:sz w:val="20"/>
                <w:szCs w:val="20"/>
              </w:rPr>
              <w:t>Resolved / Completed</w:t>
            </w:r>
          </w:p>
        </w:tc>
        <w:tc>
          <w:tcPr>
            <w:tcW w:w="6465" w:type="dxa"/>
            <w:shd w:val="clear" w:color="auto" w:fill="F2F2F2" w:themeFill="background1" w:themeFillShade="F2"/>
          </w:tcPr>
          <w:p w14:paraId="728A9D4C" w14:textId="77777777" w:rsidR="009A5BC7" w:rsidRPr="004872ED" w:rsidRDefault="009A5BC7" w:rsidP="009A5BC7">
            <w:pPr>
              <w:spacing w:before="120" w:after="120"/>
              <w:jc w:val="center"/>
              <w:rPr>
                <w:rFonts w:eastAsia="Times New Roman" w:cs="Tahoma"/>
                <w:bCs/>
                <w:sz w:val="20"/>
                <w:szCs w:val="20"/>
              </w:rPr>
            </w:pPr>
            <w:r w:rsidRPr="004872ED">
              <w:rPr>
                <w:rFonts w:eastAsia="Times New Roman" w:cs="Tahoma"/>
                <w:bCs/>
                <w:sz w:val="20"/>
                <w:szCs w:val="20"/>
              </w:rPr>
              <w:t>Notes</w:t>
            </w:r>
          </w:p>
        </w:tc>
      </w:tr>
      <w:tr w:rsidR="009A5BC7" w:rsidRPr="004872ED" w14:paraId="4B4AA0F2" w14:textId="77777777" w:rsidTr="009A5BC7">
        <w:tc>
          <w:tcPr>
            <w:tcW w:w="7446" w:type="dxa"/>
          </w:tcPr>
          <w:p w14:paraId="76591D42" w14:textId="77777777"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1252" w:type="dxa"/>
          </w:tcPr>
          <w:p w14:paraId="53C46E74" w14:textId="77777777"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6465" w:type="dxa"/>
          </w:tcPr>
          <w:p w14:paraId="4DA84422" w14:textId="2EA080B1"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r>
      <w:tr w:rsidR="009A5BC7" w:rsidRPr="004872ED" w14:paraId="7DDB80FD" w14:textId="77777777" w:rsidTr="009A5BC7">
        <w:tc>
          <w:tcPr>
            <w:tcW w:w="7446" w:type="dxa"/>
          </w:tcPr>
          <w:p w14:paraId="090D4087" w14:textId="006819D9"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1252" w:type="dxa"/>
          </w:tcPr>
          <w:p w14:paraId="5C714200" w14:textId="77777777"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6465" w:type="dxa"/>
          </w:tcPr>
          <w:p w14:paraId="47C8CFDF" w14:textId="6BC86F60"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r>
      <w:tr w:rsidR="00FA5BCF" w:rsidRPr="004872ED" w14:paraId="13C870C0" w14:textId="77777777" w:rsidTr="009A5BC7">
        <w:tc>
          <w:tcPr>
            <w:tcW w:w="7446" w:type="dxa"/>
          </w:tcPr>
          <w:p w14:paraId="1D89EFE1" w14:textId="77777777" w:rsidR="00FA5BCF" w:rsidRPr="004872ED" w:rsidRDefault="00FA5BCF" w:rsidP="009A5BC7">
            <w:pPr>
              <w:spacing w:before="120" w:after="120"/>
              <w:rPr>
                <w:rFonts w:eastAsia="Times New Roman" w:cs="Tahoma"/>
                <w:sz w:val="20"/>
                <w:szCs w:val="20"/>
              </w:rPr>
            </w:pPr>
          </w:p>
        </w:tc>
        <w:tc>
          <w:tcPr>
            <w:tcW w:w="1252" w:type="dxa"/>
          </w:tcPr>
          <w:p w14:paraId="4FC443E8" w14:textId="77777777" w:rsidR="00FA5BCF" w:rsidRPr="004872ED" w:rsidRDefault="00FA5BCF" w:rsidP="009A5BC7">
            <w:pPr>
              <w:spacing w:before="120" w:after="120"/>
              <w:rPr>
                <w:rFonts w:eastAsia="Times New Roman" w:cs="Tahoma"/>
                <w:sz w:val="20"/>
                <w:szCs w:val="20"/>
              </w:rPr>
            </w:pPr>
          </w:p>
        </w:tc>
        <w:tc>
          <w:tcPr>
            <w:tcW w:w="6465" w:type="dxa"/>
          </w:tcPr>
          <w:p w14:paraId="376E0BD3" w14:textId="77777777" w:rsidR="00FA5BCF" w:rsidRPr="004872ED" w:rsidRDefault="00FA5BCF" w:rsidP="009A5BC7">
            <w:pPr>
              <w:spacing w:before="120" w:after="120"/>
              <w:rPr>
                <w:rFonts w:eastAsia="Times New Roman" w:cs="Tahoma"/>
                <w:sz w:val="20"/>
                <w:szCs w:val="20"/>
              </w:rPr>
            </w:pPr>
          </w:p>
        </w:tc>
      </w:tr>
      <w:tr w:rsidR="00FA5BCF" w:rsidRPr="004872ED" w14:paraId="345FA4F6" w14:textId="77777777" w:rsidTr="009A5BC7">
        <w:tc>
          <w:tcPr>
            <w:tcW w:w="7446" w:type="dxa"/>
          </w:tcPr>
          <w:p w14:paraId="5860EA2D" w14:textId="77777777" w:rsidR="00FA5BCF" w:rsidRPr="004872ED" w:rsidRDefault="00FA5BCF" w:rsidP="009A5BC7">
            <w:pPr>
              <w:spacing w:before="120" w:after="120"/>
              <w:rPr>
                <w:rFonts w:eastAsia="Times New Roman" w:cs="Tahoma"/>
                <w:sz w:val="20"/>
                <w:szCs w:val="20"/>
              </w:rPr>
            </w:pPr>
          </w:p>
        </w:tc>
        <w:tc>
          <w:tcPr>
            <w:tcW w:w="1252" w:type="dxa"/>
          </w:tcPr>
          <w:p w14:paraId="1904A641" w14:textId="77777777" w:rsidR="00FA5BCF" w:rsidRPr="004872ED" w:rsidRDefault="00FA5BCF" w:rsidP="009A5BC7">
            <w:pPr>
              <w:spacing w:before="120" w:after="120"/>
              <w:rPr>
                <w:rFonts w:eastAsia="Times New Roman" w:cs="Tahoma"/>
                <w:sz w:val="20"/>
                <w:szCs w:val="20"/>
              </w:rPr>
            </w:pPr>
          </w:p>
        </w:tc>
        <w:tc>
          <w:tcPr>
            <w:tcW w:w="6465" w:type="dxa"/>
          </w:tcPr>
          <w:p w14:paraId="626AC049" w14:textId="77777777" w:rsidR="00FA5BCF" w:rsidRPr="004872ED" w:rsidRDefault="00FA5BCF" w:rsidP="009A5BC7">
            <w:pPr>
              <w:spacing w:before="120" w:after="120"/>
              <w:rPr>
                <w:rFonts w:eastAsia="Times New Roman" w:cs="Tahoma"/>
                <w:sz w:val="20"/>
                <w:szCs w:val="20"/>
              </w:rPr>
            </w:pPr>
          </w:p>
        </w:tc>
      </w:tr>
    </w:tbl>
    <w:p w14:paraId="47165C90" w14:textId="77777777" w:rsidR="00795723" w:rsidRPr="004872ED" w:rsidRDefault="00795723" w:rsidP="00FC377B">
      <w:pPr>
        <w:spacing w:after="0"/>
        <w:rPr>
          <w:rFonts w:eastAsia="Times New Roman" w:cs="Arial"/>
          <w:sz w:val="20"/>
          <w:szCs w:val="20"/>
        </w:rPr>
      </w:pPr>
    </w:p>
    <w:tbl>
      <w:tblPr>
        <w:tblStyle w:val="TableGrid"/>
        <w:tblW w:w="15168" w:type="dxa"/>
        <w:tblInd w:w="-152" w:type="dxa"/>
        <w:tblLook w:val="04A0" w:firstRow="1" w:lastRow="0" w:firstColumn="1" w:lastColumn="0" w:noHBand="0" w:noVBand="1"/>
      </w:tblPr>
      <w:tblGrid>
        <w:gridCol w:w="1702"/>
        <w:gridCol w:w="4110"/>
        <w:gridCol w:w="1418"/>
        <w:gridCol w:w="4536"/>
        <w:gridCol w:w="709"/>
        <w:gridCol w:w="2693"/>
      </w:tblGrid>
      <w:tr w:rsidR="00FD1C9C" w:rsidRPr="004872ED" w14:paraId="3A1AA884" w14:textId="77777777" w:rsidTr="00795723">
        <w:tc>
          <w:tcPr>
            <w:tcW w:w="1516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F235D7" w14:textId="44ECD027" w:rsidR="00FD1C9C" w:rsidRPr="003E7615" w:rsidRDefault="00FD1C9C" w:rsidP="006837FA">
            <w:pPr>
              <w:spacing w:before="120" w:after="120"/>
              <w:rPr>
                <w:rFonts w:eastAsia="Times New Roman" w:cs="Tahoma"/>
                <w:sz w:val="20"/>
                <w:szCs w:val="20"/>
              </w:rPr>
            </w:pPr>
            <w:r w:rsidRPr="003E7615">
              <w:rPr>
                <w:rFonts w:eastAsia="Times New Roman" w:cs="Tahoma"/>
                <w:sz w:val="20"/>
                <w:szCs w:val="20"/>
              </w:rPr>
              <w:t xml:space="preserve">Meeting follow-up notes/comments from </w:t>
            </w:r>
            <w:r w:rsidR="005F0D9C" w:rsidRPr="003E7615">
              <w:rPr>
                <w:rFonts w:eastAsia="Times New Roman" w:cs="Tahoma"/>
                <w:sz w:val="20"/>
                <w:szCs w:val="20"/>
              </w:rPr>
              <w:t>February</w:t>
            </w:r>
            <w:r w:rsidRPr="003E7615">
              <w:rPr>
                <w:rFonts w:eastAsia="Times New Roman" w:cs="Tahoma"/>
                <w:sz w:val="20"/>
                <w:szCs w:val="20"/>
              </w:rPr>
              <w:t xml:space="preserve"> 202</w:t>
            </w:r>
            <w:r w:rsidR="00960AA0" w:rsidRPr="003E7615">
              <w:rPr>
                <w:rFonts w:eastAsia="Times New Roman" w:cs="Tahoma"/>
                <w:sz w:val="20"/>
                <w:szCs w:val="20"/>
              </w:rPr>
              <w:t>5</w:t>
            </w:r>
            <w:r w:rsidRPr="003E7615">
              <w:rPr>
                <w:rFonts w:eastAsia="Times New Roman" w:cs="Tahoma"/>
                <w:sz w:val="20"/>
                <w:szCs w:val="20"/>
              </w:rPr>
              <w:t xml:space="preserve"> meeting:</w:t>
            </w:r>
          </w:p>
          <w:p w14:paraId="50086334" w14:textId="106E7563" w:rsidR="00FD1C9C" w:rsidRPr="004872ED" w:rsidRDefault="005F0D9C" w:rsidP="006837FA">
            <w:pPr>
              <w:spacing w:before="120" w:after="120"/>
              <w:rPr>
                <w:rFonts w:eastAsia="Times New Roman" w:cs="Tahoma"/>
                <w:b/>
                <w:sz w:val="20"/>
                <w:szCs w:val="20"/>
              </w:rPr>
            </w:pPr>
            <w:r w:rsidRPr="003E7615">
              <w:rPr>
                <w:noProof/>
              </w:rPr>
              <mc:AlternateContent>
                <mc:Choice Requires="wps">
                  <w:drawing>
                    <wp:anchor distT="0" distB="0" distL="114300" distR="114300" simplePos="0" relativeHeight="251659264" behindDoc="0" locked="0" layoutInCell="1" allowOverlap="1" wp14:anchorId="1E95C996" wp14:editId="61791C67">
                      <wp:simplePos x="0" y="0"/>
                      <wp:positionH relativeFrom="column">
                        <wp:posOffset>978535</wp:posOffset>
                      </wp:positionH>
                      <wp:positionV relativeFrom="paragraph">
                        <wp:posOffset>110490</wp:posOffset>
                      </wp:positionV>
                      <wp:extent cx="8754110" cy="1803400"/>
                      <wp:effectExtent l="0" t="0" r="8890" b="12700"/>
                      <wp:wrapNone/>
                      <wp:docPr id="1530507637" name="Text Box 1"/>
                      <wp:cNvGraphicFramePr/>
                      <a:graphic xmlns:a="http://schemas.openxmlformats.org/drawingml/2006/main">
                        <a:graphicData uri="http://schemas.microsoft.com/office/word/2010/wordprocessingShape">
                          <wps:wsp>
                            <wps:cNvSpPr txBox="1"/>
                            <wps:spPr>
                              <a:xfrm>
                                <a:off x="0" y="0"/>
                                <a:ext cx="8754110" cy="1803400"/>
                              </a:xfrm>
                              <a:prstGeom prst="rect">
                                <a:avLst/>
                              </a:prstGeom>
                              <a:solidFill>
                                <a:schemeClr val="bg1">
                                  <a:lumMod val="95000"/>
                                </a:schemeClr>
                              </a:solidFill>
                              <a:ln w="12700">
                                <a:solidFill>
                                  <a:schemeClr val="tx1"/>
                                </a:solidFill>
                                <a:miter lim="800000"/>
                              </a:ln>
                            </wps:spPr>
                            <wps:txbx>
                              <w:txbxContent>
                                <w:p w14:paraId="59B4BC13" w14:textId="77777777" w:rsidR="003F0349" w:rsidRPr="00AE15EA" w:rsidRDefault="003F0349" w:rsidP="003F0349">
                                  <w:pPr>
                                    <w:spacing w:before="120" w:after="120"/>
                                    <w:rPr>
                                      <w:rFonts w:eastAsia="Times New Roman" w:cs="Times New Roman"/>
                                      <w:bCs/>
                                      <w:color w:val="FF3300"/>
                                      <w:sz w:val="20"/>
                                      <w:szCs w:val="20"/>
                                    </w:rPr>
                                  </w:pPr>
                                  <w:bookmarkStart w:id="0" w:name="_Hlk159666118"/>
                                  <w:bookmarkStart w:id="1" w:name="_Hlk159666119"/>
                                  <w:r w:rsidRPr="00AE15EA">
                                    <w:rPr>
                                      <w:rFonts w:eastAsia="Times New Roman" w:cs="Times New Roman"/>
                                      <w:bCs/>
                                      <w:color w:val="FF3300"/>
                                      <w:sz w:val="20"/>
                                      <w:szCs w:val="20"/>
                                    </w:rPr>
                                    <w:t>(</w:t>
                                  </w:r>
                                  <w:r w:rsidRPr="00AE15EA">
                                    <w:rPr>
                                      <w:rFonts w:eastAsia="Times New Roman" w:cs="Times New Roman"/>
                                      <w:b/>
                                      <w:color w:val="FF3300"/>
                                      <w:sz w:val="20"/>
                                      <w:szCs w:val="20"/>
                                    </w:rPr>
                                    <w:t>BEFORE</w:t>
                                  </w:r>
                                  <w:r w:rsidRPr="00AE15EA">
                                    <w:rPr>
                                      <w:rFonts w:eastAsia="Times New Roman" w:cs="Times New Roman"/>
                                      <w:bCs/>
                                      <w:color w:val="FF3300"/>
                                      <w:sz w:val="20"/>
                                      <w:szCs w:val="20"/>
                                    </w:rPr>
                                    <w:t xml:space="preserve"> you use this form, click on this instructional text box to delete it when the information it contains is known and understood)</w:t>
                                  </w:r>
                                </w:p>
                                <w:p w14:paraId="059FFFA5" w14:textId="77777777" w:rsidR="003F0349" w:rsidRPr="00AE15EA" w:rsidRDefault="003F0349" w:rsidP="003F0349">
                                  <w:pPr>
                                    <w:spacing w:after="120"/>
                                    <w:rPr>
                                      <w:rFonts w:eastAsia="Times New Roman" w:cs="Times New Roman"/>
                                      <w:bCs/>
                                      <w:sz w:val="20"/>
                                      <w:szCs w:val="20"/>
                                    </w:rPr>
                                  </w:pPr>
                                  <w:r w:rsidRPr="00AE15EA">
                                    <w:rPr>
                                      <w:rFonts w:eastAsia="Times New Roman" w:cs="Times New Roman"/>
                                      <w:bCs/>
                                      <w:sz w:val="20"/>
                                      <w:szCs w:val="20"/>
                                    </w:rPr>
                                    <w:t>Please note:</w:t>
                                  </w:r>
                                </w:p>
                                <w:p w14:paraId="661F0F24" w14:textId="77777777" w:rsidR="003F0349" w:rsidRPr="00AE15EA" w:rsidRDefault="003F0349" w:rsidP="003F0349">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This template has been created in Word format to allow for rows/text to be added/removed</w:t>
                                  </w:r>
                                </w:p>
                                <w:p w14:paraId="5094CCBE" w14:textId="4F4B02C3" w:rsidR="003F0349" w:rsidRPr="00AE15EA" w:rsidRDefault="003F0349" w:rsidP="003F0349">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See </w:t>
                                  </w:r>
                                  <w:r w:rsidRPr="00AE15EA">
                                    <w:rPr>
                                      <w:rFonts w:eastAsia="Times New Roman" w:cs="Times New Roman"/>
                                      <w:bCs/>
                                      <w:i/>
                                      <w:iCs/>
                                      <w:sz w:val="20"/>
                                      <w:szCs w:val="20"/>
                                    </w:rPr>
                                    <w:t xml:space="preserve">The Exams </w:t>
                                  </w:r>
                                  <w:r w:rsidRPr="00C83E90">
                                    <w:rPr>
                                      <w:rFonts w:eastAsia="Times New Roman" w:cs="Times New Roman"/>
                                      <w:bCs/>
                                      <w:i/>
                                      <w:iCs/>
                                      <w:sz w:val="20"/>
                                      <w:szCs w:val="20"/>
                                    </w:rPr>
                                    <w:t>Office (</w:t>
                                  </w:r>
                                  <w:r w:rsidR="00783E2C">
                                    <w:rPr>
                                      <w:rFonts w:eastAsia="Times New Roman" w:cs="Times New Roman"/>
                                      <w:bCs/>
                                      <w:i/>
                                      <w:iCs/>
                                      <w:sz w:val="20"/>
                                      <w:szCs w:val="20"/>
                                    </w:rPr>
                                    <w:t>February</w:t>
                                  </w:r>
                                  <w:r w:rsidRPr="00C83E90">
                                    <w:rPr>
                                      <w:rFonts w:eastAsia="Times New Roman" w:cs="Times New Roman"/>
                                      <w:bCs/>
                                      <w:i/>
                                      <w:iCs/>
                                      <w:sz w:val="20"/>
                                      <w:szCs w:val="20"/>
                                    </w:rPr>
                                    <w:t>) Support Guide</w:t>
                                  </w:r>
                                  <w:r w:rsidRPr="00AE15EA">
                                    <w:rPr>
                                      <w:rFonts w:eastAsia="Times New Roman" w:cs="Times New Roman"/>
                                      <w:bCs/>
                                      <w:sz w:val="20"/>
                                      <w:szCs w:val="20"/>
                                    </w:rPr>
                                    <w:t xml:space="preserve"> for more information on key tasks. This guide is available from </w:t>
                                  </w:r>
                                  <w:hyperlink r:id="rId8" w:history="1">
                                    <w:r w:rsidRPr="00AE15EA">
                                      <w:rPr>
                                        <w:rStyle w:val="Hyperlink"/>
                                        <w:rFonts w:eastAsia="Times New Roman" w:cs="Times New Roman"/>
                                        <w:bCs/>
                                        <w:i/>
                                        <w:iCs/>
                                        <w:sz w:val="20"/>
                                        <w:szCs w:val="20"/>
                                      </w:rPr>
                                      <w:t>The Exams Office Hub</w:t>
                                    </w:r>
                                  </w:hyperlink>
                                </w:p>
                                <w:p w14:paraId="777F67BE" w14:textId="77777777" w:rsidR="003F0349" w:rsidRPr="00AE15EA" w:rsidRDefault="003F0349" w:rsidP="003F0349">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The areas listed below are taken from the exam</w:t>
                                  </w:r>
                                  <w:r>
                                    <w:rPr>
                                      <w:rFonts w:eastAsia="Times New Roman" w:cs="Times New Roman"/>
                                      <w:bCs/>
                                      <w:sz w:val="20"/>
                                      <w:szCs w:val="20"/>
                                    </w:rPr>
                                    <w:t xml:space="preserve"> </w:t>
                                  </w:r>
                                  <w:r w:rsidRPr="00AE15EA">
                                    <w:rPr>
                                      <w:rFonts w:eastAsia="Times New Roman" w:cs="Times New Roman"/>
                                      <w:bCs/>
                                      <w:sz w:val="20"/>
                                      <w:szCs w:val="20"/>
                                    </w:rPr>
                                    <w:t>cycle. Delete any areas which do not apply to examination/assessment activity within your centre</w:t>
                                  </w:r>
                                </w:p>
                                <w:p w14:paraId="6DBBD23E" w14:textId="77777777" w:rsidR="003F0349" w:rsidRPr="00AE15EA" w:rsidRDefault="003F0349" w:rsidP="003F0349">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Add any centre-specific tasks to the agenda</w:t>
                                  </w:r>
                                </w:p>
                                <w:p w14:paraId="597D75DB" w14:textId="77777777" w:rsidR="003F0349" w:rsidRPr="00AE15EA" w:rsidRDefault="003F0349" w:rsidP="003F0349">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If your exams officer is new to the role, each meeting should also cover the relevant areas of their centre induction </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5C996" id="_x0000_t202" coordsize="21600,21600" o:spt="202" path="m,l,21600r21600,l21600,xe">
                      <v:stroke joinstyle="miter"/>
                      <v:path gradientshapeok="t" o:connecttype="rect"/>
                    </v:shapetype>
                    <v:shape id="Text Box 1" o:spid="_x0000_s1026" type="#_x0000_t202" style="position:absolute;margin-left:77.05pt;margin-top:8.7pt;width:689.3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" fillcolor="#f2f2f2 [3052]" strokecolor="black [3213]" strokeweight="1pt">
                      <v:textbox>
                        <w:txbxContent>
                          <w:p w14:paraId="59B4BC13" w14:textId="77777777" w:rsidR="003F0349" w:rsidRPr="00AE15EA" w:rsidRDefault="003F0349" w:rsidP="003F0349">
                            <w:pPr>
                              <w:spacing w:before="120" w:after="120"/>
                              <w:rPr>
                                <w:rFonts w:eastAsia="Times New Roman" w:cs="Times New Roman"/>
                                <w:bCs/>
                                <w:color w:val="FF3300"/>
                                <w:sz w:val="20"/>
                                <w:szCs w:val="20"/>
                              </w:rPr>
                            </w:pPr>
                            <w:bookmarkStart w:id="2" w:name="_Hlk159666118"/>
                            <w:bookmarkStart w:id="3" w:name="_Hlk159666119"/>
                            <w:r w:rsidRPr="00AE15EA">
                              <w:rPr>
                                <w:rFonts w:eastAsia="Times New Roman" w:cs="Times New Roman"/>
                                <w:bCs/>
                                <w:color w:val="FF3300"/>
                                <w:sz w:val="20"/>
                                <w:szCs w:val="20"/>
                              </w:rPr>
                              <w:t>(</w:t>
                            </w:r>
                            <w:r w:rsidRPr="00AE15EA">
                              <w:rPr>
                                <w:rFonts w:eastAsia="Times New Roman" w:cs="Times New Roman"/>
                                <w:b/>
                                <w:color w:val="FF3300"/>
                                <w:sz w:val="20"/>
                                <w:szCs w:val="20"/>
                              </w:rPr>
                              <w:t>BEFORE</w:t>
                            </w:r>
                            <w:r w:rsidRPr="00AE15EA">
                              <w:rPr>
                                <w:rFonts w:eastAsia="Times New Roman" w:cs="Times New Roman"/>
                                <w:bCs/>
                                <w:color w:val="FF3300"/>
                                <w:sz w:val="20"/>
                                <w:szCs w:val="20"/>
                              </w:rPr>
                              <w:t xml:space="preserve"> you use this form, click on this instructional text box to delete it when the information it contains is known and understood)</w:t>
                            </w:r>
                          </w:p>
                          <w:p w14:paraId="059FFFA5" w14:textId="77777777" w:rsidR="003F0349" w:rsidRPr="00AE15EA" w:rsidRDefault="003F0349" w:rsidP="003F0349">
                            <w:pPr>
                              <w:spacing w:after="120"/>
                              <w:rPr>
                                <w:rFonts w:eastAsia="Times New Roman" w:cs="Times New Roman"/>
                                <w:bCs/>
                                <w:sz w:val="20"/>
                                <w:szCs w:val="20"/>
                              </w:rPr>
                            </w:pPr>
                            <w:r w:rsidRPr="00AE15EA">
                              <w:rPr>
                                <w:rFonts w:eastAsia="Times New Roman" w:cs="Times New Roman"/>
                                <w:bCs/>
                                <w:sz w:val="20"/>
                                <w:szCs w:val="20"/>
                              </w:rPr>
                              <w:t>Please note:</w:t>
                            </w:r>
                          </w:p>
                          <w:p w14:paraId="661F0F24" w14:textId="77777777" w:rsidR="003F0349" w:rsidRPr="00AE15EA" w:rsidRDefault="003F0349" w:rsidP="003F0349">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This template has been created in Word format to allow for rows/text to be added/removed</w:t>
                            </w:r>
                          </w:p>
                          <w:p w14:paraId="5094CCBE" w14:textId="4F4B02C3" w:rsidR="003F0349" w:rsidRPr="00AE15EA" w:rsidRDefault="003F0349" w:rsidP="003F0349">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See </w:t>
                            </w:r>
                            <w:r w:rsidRPr="00AE15EA">
                              <w:rPr>
                                <w:rFonts w:eastAsia="Times New Roman" w:cs="Times New Roman"/>
                                <w:bCs/>
                                <w:i/>
                                <w:iCs/>
                                <w:sz w:val="20"/>
                                <w:szCs w:val="20"/>
                              </w:rPr>
                              <w:t xml:space="preserve">The Exams </w:t>
                            </w:r>
                            <w:r w:rsidRPr="00C83E90">
                              <w:rPr>
                                <w:rFonts w:eastAsia="Times New Roman" w:cs="Times New Roman"/>
                                <w:bCs/>
                                <w:i/>
                                <w:iCs/>
                                <w:sz w:val="20"/>
                                <w:szCs w:val="20"/>
                              </w:rPr>
                              <w:t>Office (</w:t>
                            </w:r>
                            <w:r w:rsidR="00783E2C">
                              <w:rPr>
                                <w:rFonts w:eastAsia="Times New Roman" w:cs="Times New Roman"/>
                                <w:bCs/>
                                <w:i/>
                                <w:iCs/>
                                <w:sz w:val="20"/>
                                <w:szCs w:val="20"/>
                              </w:rPr>
                              <w:t>February</w:t>
                            </w:r>
                            <w:r w:rsidRPr="00C83E90">
                              <w:rPr>
                                <w:rFonts w:eastAsia="Times New Roman" w:cs="Times New Roman"/>
                                <w:bCs/>
                                <w:i/>
                                <w:iCs/>
                                <w:sz w:val="20"/>
                                <w:szCs w:val="20"/>
                              </w:rPr>
                              <w:t>) Support Guide</w:t>
                            </w:r>
                            <w:r w:rsidRPr="00AE15EA">
                              <w:rPr>
                                <w:rFonts w:eastAsia="Times New Roman" w:cs="Times New Roman"/>
                                <w:bCs/>
                                <w:sz w:val="20"/>
                                <w:szCs w:val="20"/>
                              </w:rPr>
                              <w:t xml:space="preserve"> for more information on key tasks. This guide is available from </w:t>
                            </w:r>
                            <w:hyperlink r:id="rId9" w:history="1">
                              <w:r w:rsidRPr="00AE15EA">
                                <w:rPr>
                                  <w:rStyle w:val="Hyperlink"/>
                                  <w:rFonts w:eastAsia="Times New Roman" w:cs="Times New Roman"/>
                                  <w:bCs/>
                                  <w:i/>
                                  <w:iCs/>
                                  <w:sz w:val="20"/>
                                  <w:szCs w:val="20"/>
                                </w:rPr>
                                <w:t>The Exams Office Hub</w:t>
                              </w:r>
                            </w:hyperlink>
                          </w:p>
                          <w:p w14:paraId="777F67BE" w14:textId="77777777" w:rsidR="003F0349" w:rsidRPr="00AE15EA" w:rsidRDefault="003F0349" w:rsidP="003F0349">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The areas listed below are taken from the exam</w:t>
                            </w:r>
                            <w:r>
                              <w:rPr>
                                <w:rFonts w:eastAsia="Times New Roman" w:cs="Times New Roman"/>
                                <w:bCs/>
                                <w:sz w:val="20"/>
                                <w:szCs w:val="20"/>
                              </w:rPr>
                              <w:t xml:space="preserve"> </w:t>
                            </w:r>
                            <w:r w:rsidRPr="00AE15EA">
                              <w:rPr>
                                <w:rFonts w:eastAsia="Times New Roman" w:cs="Times New Roman"/>
                                <w:bCs/>
                                <w:sz w:val="20"/>
                                <w:szCs w:val="20"/>
                              </w:rPr>
                              <w:t>cycle. Delete any areas which do not apply to examination/assessment activity within your centre</w:t>
                            </w:r>
                          </w:p>
                          <w:p w14:paraId="6DBBD23E" w14:textId="77777777" w:rsidR="003F0349" w:rsidRPr="00AE15EA" w:rsidRDefault="003F0349" w:rsidP="003F0349">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Add any centre-specific tasks to the agenda</w:t>
                            </w:r>
                          </w:p>
                          <w:p w14:paraId="597D75DB" w14:textId="77777777" w:rsidR="003F0349" w:rsidRPr="00AE15EA" w:rsidRDefault="003F0349" w:rsidP="003F0349">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If your exams officer is new to the role, each meeting should also cover the relevant areas of their centre induction </w:t>
                            </w:r>
                            <w:bookmarkEnd w:id="2"/>
                            <w:bookmarkEnd w:id="3"/>
                          </w:p>
                        </w:txbxContent>
                      </v:textbox>
                    </v:shape>
                  </w:pict>
                </mc:Fallback>
              </mc:AlternateContent>
            </w:r>
          </w:p>
          <w:p w14:paraId="6CD2A385" w14:textId="77777777" w:rsidR="00FD1C9C" w:rsidRPr="004872ED" w:rsidRDefault="00FD1C9C" w:rsidP="006837FA">
            <w:pPr>
              <w:spacing w:before="120" w:after="120"/>
              <w:rPr>
                <w:rFonts w:eastAsia="Times New Roman" w:cs="Tahoma"/>
                <w:b/>
                <w:sz w:val="20"/>
                <w:szCs w:val="20"/>
              </w:rPr>
            </w:pPr>
          </w:p>
          <w:p w14:paraId="67D81927" w14:textId="77777777" w:rsidR="00FD1C9C" w:rsidRDefault="00FD1C9C" w:rsidP="006837FA">
            <w:pPr>
              <w:spacing w:before="120" w:after="120"/>
              <w:rPr>
                <w:rFonts w:eastAsia="Times New Roman" w:cs="Tahoma"/>
                <w:b/>
                <w:sz w:val="20"/>
                <w:szCs w:val="20"/>
              </w:rPr>
            </w:pPr>
          </w:p>
          <w:p w14:paraId="36B32AA5" w14:textId="77777777" w:rsidR="00FA5BCF" w:rsidRDefault="00FA5BCF" w:rsidP="006837FA">
            <w:pPr>
              <w:spacing w:before="120" w:after="120"/>
              <w:rPr>
                <w:rFonts w:eastAsia="Times New Roman" w:cs="Tahoma"/>
                <w:b/>
                <w:sz w:val="20"/>
                <w:szCs w:val="20"/>
              </w:rPr>
            </w:pPr>
          </w:p>
          <w:p w14:paraId="1945D75C" w14:textId="77777777" w:rsidR="00FA5BCF" w:rsidRDefault="00FA5BCF" w:rsidP="006837FA">
            <w:pPr>
              <w:spacing w:before="120" w:after="120"/>
              <w:rPr>
                <w:rFonts w:eastAsia="Times New Roman" w:cs="Tahoma"/>
                <w:b/>
                <w:sz w:val="20"/>
                <w:szCs w:val="20"/>
              </w:rPr>
            </w:pPr>
          </w:p>
          <w:p w14:paraId="32A785A6" w14:textId="77777777" w:rsidR="00FA5BCF" w:rsidRDefault="00FA5BCF" w:rsidP="006837FA">
            <w:pPr>
              <w:spacing w:before="120" w:after="120"/>
              <w:rPr>
                <w:rFonts w:eastAsia="Times New Roman" w:cs="Tahoma"/>
                <w:b/>
                <w:sz w:val="20"/>
                <w:szCs w:val="20"/>
              </w:rPr>
            </w:pPr>
          </w:p>
          <w:p w14:paraId="401570DD" w14:textId="77777777" w:rsidR="00FA5BCF" w:rsidRDefault="00FA5BCF" w:rsidP="006837FA">
            <w:pPr>
              <w:spacing w:before="120" w:after="120"/>
              <w:rPr>
                <w:rFonts w:eastAsia="Times New Roman" w:cs="Tahoma"/>
                <w:b/>
                <w:sz w:val="20"/>
                <w:szCs w:val="20"/>
              </w:rPr>
            </w:pPr>
          </w:p>
          <w:p w14:paraId="000B9CF8" w14:textId="77777777" w:rsidR="00FA5BCF" w:rsidRDefault="00FA5BCF" w:rsidP="006837FA">
            <w:pPr>
              <w:spacing w:before="120" w:after="120"/>
              <w:rPr>
                <w:rFonts w:eastAsia="Times New Roman" w:cs="Tahoma"/>
                <w:b/>
                <w:sz w:val="20"/>
                <w:szCs w:val="20"/>
              </w:rPr>
            </w:pPr>
          </w:p>
          <w:p w14:paraId="604F2F1E" w14:textId="77777777" w:rsidR="00FA5BCF" w:rsidRDefault="00FA5BCF" w:rsidP="006837FA">
            <w:pPr>
              <w:spacing w:before="120" w:after="120"/>
              <w:rPr>
                <w:rFonts w:eastAsia="Times New Roman" w:cs="Tahoma"/>
                <w:b/>
                <w:sz w:val="20"/>
                <w:szCs w:val="20"/>
              </w:rPr>
            </w:pPr>
          </w:p>
          <w:p w14:paraId="2CEB6F37" w14:textId="77777777" w:rsidR="00FA5BCF" w:rsidRPr="004872ED" w:rsidRDefault="00FA5BCF" w:rsidP="006837FA">
            <w:pPr>
              <w:spacing w:before="120" w:after="120"/>
              <w:rPr>
                <w:rFonts w:eastAsia="Times New Roman" w:cs="Tahoma"/>
                <w:b/>
                <w:sz w:val="20"/>
                <w:szCs w:val="20"/>
              </w:rPr>
            </w:pPr>
          </w:p>
          <w:p w14:paraId="6849E67A" w14:textId="77777777" w:rsidR="00FD1C9C" w:rsidRPr="004872ED" w:rsidRDefault="00FD1C9C" w:rsidP="006837FA">
            <w:pPr>
              <w:spacing w:before="120" w:after="120"/>
              <w:rPr>
                <w:rFonts w:eastAsia="Times New Roman" w:cs="Tahoma"/>
                <w:b/>
                <w:sz w:val="20"/>
                <w:szCs w:val="20"/>
              </w:rPr>
            </w:pPr>
          </w:p>
          <w:p w14:paraId="1336D874" w14:textId="77777777" w:rsidR="00FD1C9C" w:rsidRPr="004872ED" w:rsidRDefault="00FD1C9C" w:rsidP="006837FA">
            <w:pPr>
              <w:spacing w:before="120" w:after="120"/>
              <w:rPr>
                <w:rFonts w:eastAsia="Times New Roman" w:cs="Tahoma"/>
                <w:b/>
                <w:sz w:val="20"/>
                <w:szCs w:val="20"/>
              </w:rPr>
            </w:pPr>
          </w:p>
        </w:tc>
      </w:tr>
      <w:tr w:rsidR="00FD1C9C" w:rsidRPr="004872ED" w14:paraId="215FC6DB" w14:textId="77777777" w:rsidTr="00795723">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2BBFA9A5" w14:textId="77777777" w:rsidR="00FD1C9C" w:rsidRPr="004872ED" w:rsidRDefault="00FD1C9C" w:rsidP="006837FA">
            <w:pPr>
              <w:spacing w:before="120" w:after="120"/>
              <w:rPr>
                <w:rFonts w:eastAsia="Times New Roman" w:cs="Tahoma"/>
                <w:sz w:val="20"/>
                <w:szCs w:val="20"/>
              </w:rPr>
            </w:pPr>
            <w:r w:rsidRPr="004872ED">
              <w:rPr>
                <w:rFonts w:eastAsia="Times New Roman" w:cs="Tahoma"/>
                <w:sz w:val="20"/>
                <w:szCs w:val="20"/>
              </w:rPr>
              <w:t>Exams officer</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DBE2AC" w14:textId="77777777" w:rsidR="00FD1C9C" w:rsidRPr="004872ED" w:rsidRDefault="00FD1C9C" w:rsidP="006837FA">
            <w:pPr>
              <w:spacing w:before="120" w:after="120"/>
              <w:rPr>
                <w:rFonts w:eastAsia="Times New Roman" w:cs="Tahoma"/>
                <w:sz w:val="20"/>
                <w:szCs w:val="20"/>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893E87A" w14:textId="77777777" w:rsidR="00FD1C9C" w:rsidRPr="004872ED" w:rsidRDefault="00FD1C9C" w:rsidP="006837FA">
            <w:pPr>
              <w:spacing w:before="120" w:after="120"/>
              <w:rPr>
                <w:rFonts w:eastAsia="Times New Roman" w:cs="Tahoma"/>
                <w:sz w:val="20"/>
                <w:szCs w:val="20"/>
              </w:rPr>
            </w:pPr>
            <w:r w:rsidRPr="004872ED">
              <w:rPr>
                <w:rFonts w:eastAsia="Times New Roman" w:cs="Tahoma"/>
                <w:sz w:val="20"/>
                <w:szCs w:val="20"/>
              </w:rPr>
              <w:t>Line manager</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A843C" w14:textId="77777777" w:rsidR="00FD1C9C" w:rsidRPr="004872ED" w:rsidRDefault="00FD1C9C" w:rsidP="006837FA">
            <w:pPr>
              <w:spacing w:before="120" w:after="120"/>
              <w:rPr>
                <w:rFonts w:eastAsia="Times New Roman" w:cs="Tahoma"/>
                <w:sz w:val="20"/>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EBFCBA4" w14:textId="77777777" w:rsidR="00FD1C9C" w:rsidRPr="004872ED" w:rsidRDefault="00FD1C9C" w:rsidP="006837FA">
            <w:pPr>
              <w:spacing w:before="120" w:after="120"/>
              <w:rPr>
                <w:rFonts w:eastAsia="Times New Roman" w:cs="Tahoma"/>
                <w:sz w:val="20"/>
                <w:szCs w:val="20"/>
              </w:rPr>
            </w:pPr>
            <w:r w:rsidRPr="004872ED">
              <w:rPr>
                <w:rFonts w:eastAsia="Times New Roman" w:cs="Tahoma"/>
                <w:sz w:val="20"/>
                <w:szCs w:val="20"/>
              </w:rPr>
              <w:t>Date</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3FDE2" w14:textId="77777777" w:rsidR="00FD1C9C" w:rsidRPr="004872ED" w:rsidRDefault="00FD1C9C" w:rsidP="006837FA">
            <w:pPr>
              <w:spacing w:before="120" w:after="120"/>
              <w:rPr>
                <w:rFonts w:eastAsia="Times New Roman" w:cs="Tahoma"/>
                <w:sz w:val="20"/>
                <w:szCs w:val="20"/>
              </w:rPr>
            </w:pPr>
          </w:p>
        </w:tc>
      </w:tr>
    </w:tbl>
    <w:p w14:paraId="4599C633" w14:textId="77777777" w:rsidR="00A7503A" w:rsidRPr="004872ED" w:rsidRDefault="00A7503A" w:rsidP="00FC377B">
      <w:pPr>
        <w:spacing w:after="120" w:line="240" w:lineRule="auto"/>
        <w:rPr>
          <w:rFonts w:eastAsia="Times New Roman" w:cs="Arial"/>
          <w:bCs/>
          <w:sz w:val="20"/>
          <w:szCs w:val="20"/>
        </w:rPr>
      </w:pPr>
      <w:bookmarkStart w:id="2" w:name="_Hlk19274499"/>
    </w:p>
    <w:tbl>
      <w:tblPr>
        <w:tblStyle w:val="TableGrid"/>
        <w:tblW w:w="15168" w:type="dxa"/>
        <w:tblInd w:w="-147" w:type="dxa"/>
        <w:tblLook w:val="04A0" w:firstRow="1" w:lastRow="0" w:firstColumn="1" w:lastColumn="0" w:noHBand="0" w:noVBand="1"/>
      </w:tblPr>
      <w:tblGrid>
        <w:gridCol w:w="4180"/>
        <w:gridCol w:w="5428"/>
        <w:gridCol w:w="5560"/>
      </w:tblGrid>
      <w:tr w:rsidR="00795723" w:rsidRPr="004872ED" w14:paraId="1FF59DE4" w14:textId="77777777" w:rsidTr="00A92CEE">
        <w:tc>
          <w:tcPr>
            <w:tcW w:w="4180" w:type="dxa"/>
            <w:shd w:val="clear" w:color="auto" w:fill="F2F2F2" w:themeFill="background1" w:themeFillShade="F2"/>
          </w:tcPr>
          <w:bookmarkEnd w:id="2"/>
          <w:p w14:paraId="5640D514" w14:textId="75C5D055" w:rsidR="00795723" w:rsidRPr="004872ED" w:rsidRDefault="00795723" w:rsidP="00AC58C1">
            <w:pPr>
              <w:spacing w:before="120" w:after="120"/>
              <w:jc w:val="center"/>
              <w:rPr>
                <w:rFonts w:eastAsia="Times New Roman" w:cs="Tahoma"/>
                <w:bCs/>
                <w:sz w:val="20"/>
                <w:szCs w:val="20"/>
              </w:rPr>
            </w:pPr>
            <w:r w:rsidRPr="004872ED">
              <w:rPr>
                <w:rFonts w:eastAsia="Times New Roman" w:cs="Tahoma"/>
                <w:bCs/>
                <w:sz w:val="20"/>
                <w:szCs w:val="20"/>
              </w:rPr>
              <w:lastRenderedPageBreak/>
              <w:t>Action</w:t>
            </w:r>
          </w:p>
        </w:tc>
        <w:tc>
          <w:tcPr>
            <w:tcW w:w="5428" w:type="dxa"/>
            <w:shd w:val="clear" w:color="auto" w:fill="F2F2F2" w:themeFill="background1" w:themeFillShade="F2"/>
          </w:tcPr>
          <w:p w14:paraId="103B4EB7" w14:textId="0C76617F" w:rsidR="00795723" w:rsidRPr="004872ED" w:rsidRDefault="00795723" w:rsidP="00AC58C1">
            <w:pPr>
              <w:spacing w:before="120" w:after="120"/>
              <w:jc w:val="center"/>
              <w:rPr>
                <w:rFonts w:eastAsia="Times New Roman" w:cs="Tahoma"/>
                <w:bCs/>
                <w:sz w:val="20"/>
                <w:szCs w:val="20"/>
              </w:rPr>
            </w:pPr>
            <w:r w:rsidRPr="004872ED">
              <w:rPr>
                <w:rFonts w:eastAsia="Times New Roman" w:cs="Tahoma"/>
                <w:bCs/>
                <w:sz w:val="20"/>
                <w:szCs w:val="20"/>
              </w:rPr>
              <w:t>Line Manager action(s)</w:t>
            </w:r>
          </w:p>
        </w:tc>
        <w:tc>
          <w:tcPr>
            <w:tcW w:w="5560" w:type="dxa"/>
            <w:shd w:val="clear" w:color="auto" w:fill="F2F2F2" w:themeFill="background1" w:themeFillShade="F2"/>
          </w:tcPr>
          <w:p w14:paraId="4E476BEA" w14:textId="66CEA3AA" w:rsidR="00795723" w:rsidRPr="004872ED" w:rsidRDefault="00795723" w:rsidP="00AC58C1">
            <w:pPr>
              <w:spacing w:before="120" w:after="120"/>
              <w:jc w:val="center"/>
              <w:rPr>
                <w:rFonts w:eastAsia="Times New Roman" w:cs="Tahoma"/>
                <w:bCs/>
                <w:sz w:val="20"/>
                <w:szCs w:val="20"/>
              </w:rPr>
            </w:pPr>
            <w:r w:rsidRPr="004872ED">
              <w:rPr>
                <w:rFonts w:eastAsia="Times New Roman" w:cs="Tahoma"/>
                <w:bCs/>
                <w:sz w:val="20"/>
                <w:szCs w:val="20"/>
              </w:rPr>
              <w:t>Exams Officer action(s)</w:t>
            </w:r>
          </w:p>
        </w:tc>
      </w:tr>
      <w:tr w:rsidR="00795723" w:rsidRPr="004872ED" w14:paraId="407F08D0" w14:textId="77777777" w:rsidTr="00A67CD5">
        <w:tc>
          <w:tcPr>
            <w:tcW w:w="15168" w:type="dxa"/>
            <w:gridSpan w:val="3"/>
          </w:tcPr>
          <w:p w14:paraId="4C230F5C" w14:textId="50477FDF" w:rsidR="00795723" w:rsidRPr="004872ED" w:rsidRDefault="00795723" w:rsidP="00795723">
            <w:pPr>
              <w:spacing w:before="120" w:after="120"/>
              <w:jc w:val="center"/>
              <w:rPr>
                <w:rFonts w:eastAsia="Times New Roman" w:cs="Tahoma"/>
                <w:b/>
                <w:bCs/>
                <w:sz w:val="20"/>
                <w:szCs w:val="20"/>
              </w:rPr>
            </w:pPr>
            <w:r w:rsidRPr="004872ED">
              <w:rPr>
                <w:rFonts w:eastAsia="Times New Roman" w:cs="Tahoma"/>
                <w:b/>
                <w:bCs/>
                <w:sz w:val="20"/>
                <w:szCs w:val="20"/>
              </w:rPr>
              <w:t>JCQ/Awarding body requirements</w:t>
            </w:r>
          </w:p>
        </w:tc>
      </w:tr>
      <w:tr w:rsidR="00A83CE0" w:rsidRPr="004872ED" w14:paraId="3BF73767" w14:textId="77777777" w:rsidTr="00A92CEE">
        <w:tc>
          <w:tcPr>
            <w:tcW w:w="4180" w:type="dxa"/>
          </w:tcPr>
          <w:p w14:paraId="78CD0ACD" w14:textId="77777777" w:rsidR="00A83CE0" w:rsidRDefault="00A83CE0" w:rsidP="00A83CE0">
            <w:pPr>
              <w:rPr>
                <w:b/>
                <w:bCs/>
                <w:sz w:val="20"/>
                <w:szCs w:val="20"/>
                <w:lang w:val="en-US"/>
              </w:rPr>
            </w:pPr>
          </w:p>
          <w:p w14:paraId="35A1A9BC" w14:textId="2712D2C3" w:rsidR="00A83CE0" w:rsidRPr="003E7615" w:rsidRDefault="00A83CE0" w:rsidP="00A83CE0">
            <w:pPr>
              <w:rPr>
                <w:sz w:val="20"/>
                <w:szCs w:val="20"/>
                <w:lang w:val="en-US"/>
              </w:rPr>
            </w:pPr>
            <w:r w:rsidRPr="003E7615">
              <w:rPr>
                <w:b/>
                <w:bCs/>
                <w:sz w:val="20"/>
                <w:szCs w:val="20"/>
                <w:lang w:val="en-US"/>
              </w:rPr>
              <w:t xml:space="preserve">New exams officer </w:t>
            </w:r>
            <w:r w:rsidRPr="003E7615">
              <w:rPr>
                <w:sz w:val="20"/>
                <w:szCs w:val="20"/>
                <w:lang w:val="en-US"/>
              </w:rPr>
              <w:t>(if appointed</w:t>
            </w:r>
            <w:r w:rsidR="003F0349" w:rsidRPr="003E7615">
              <w:rPr>
                <w:sz w:val="20"/>
                <w:szCs w:val="20"/>
                <w:lang w:val="en-US"/>
              </w:rPr>
              <w:t>/relevant</w:t>
            </w:r>
            <w:r w:rsidRPr="003E7615">
              <w:rPr>
                <w:sz w:val="20"/>
                <w:szCs w:val="20"/>
                <w:lang w:val="en-US"/>
              </w:rPr>
              <w:t>)</w:t>
            </w:r>
          </w:p>
          <w:p w14:paraId="15F95350" w14:textId="77777777" w:rsidR="00A83CE0" w:rsidRPr="003E7615" w:rsidRDefault="00A83CE0" w:rsidP="00A83CE0">
            <w:pPr>
              <w:rPr>
                <w:sz w:val="20"/>
                <w:szCs w:val="20"/>
                <w:lang w:val="en-US"/>
              </w:rPr>
            </w:pPr>
          </w:p>
          <w:p w14:paraId="68BCE95C" w14:textId="75A81D2D" w:rsidR="00A83CE0" w:rsidRPr="003E7615" w:rsidRDefault="00A83CE0" w:rsidP="00A83CE0">
            <w:pPr>
              <w:rPr>
                <w:sz w:val="20"/>
                <w:szCs w:val="20"/>
                <w:lang w:val="en-US"/>
              </w:rPr>
            </w:pPr>
            <w:r w:rsidRPr="003E7615">
              <w:rPr>
                <w:sz w:val="20"/>
                <w:szCs w:val="20"/>
                <w:lang w:val="en-US"/>
              </w:rPr>
              <w:t xml:space="preserve">If your </w:t>
            </w:r>
            <w:proofErr w:type="spellStart"/>
            <w:r w:rsidRPr="003E7615">
              <w:rPr>
                <w:sz w:val="20"/>
                <w:szCs w:val="20"/>
                <w:lang w:val="en-US"/>
              </w:rPr>
              <w:t>centre</w:t>
            </w:r>
            <w:proofErr w:type="spellEnd"/>
            <w:r w:rsidRPr="003E7615">
              <w:rPr>
                <w:sz w:val="20"/>
                <w:szCs w:val="20"/>
                <w:lang w:val="en-US"/>
              </w:rPr>
              <w:t xml:space="preserve"> has appointed a new exams officer, ensure that the following tasks </w:t>
            </w:r>
            <w:r w:rsidR="009952EE" w:rsidRPr="003E7615">
              <w:rPr>
                <w:sz w:val="20"/>
                <w:szCs w:val="20"/>
                <w:lang w:val="en-US"/>
              </w:rPr>
              <w:t>are being undertaken/</w:t>
            </w:r>
            <w:r w:rsidRPr="003E7615">
              <w:rPr>
                <w:sz w:val="20"/>
                <w:szCs w:val="20"/>
                <w:lang w:val="en-US"/>
              </w:rPr>
              <w:t>have been completed:</w:t>
            </w:r>
          </w:p>
          <w:p w14:paraId="5954E437" w14:textId="617CC990" w:rsidR="005F4BA7" w:rsidRPr="003E7615" w:rsidRDefault="00A92CEE" w:rsidP="005F4BA7">
            <w:pPr>
              <w:pStyle w:val="ListParagraph"/>
              <w:numPr>
                <w:ilvl w:val="0"/>
                <w:numId w:val="43"/>
              </w:numPr>
              <w:spacing w:before="60" w:after="60"/>
              <w:rPr>
                <w:sz w:val="20"/>
                <w:szCs w:val="20"/>
              </w:rPr>
            </w:pPr>
            <w:r w:rsidRPr="003E7615">
              <w:rPr>
                <w:sz w:val="20"/>
                <w:szCs w:val="20"/>
              </w:rPr>
              <w:t>Attendance at relevant training events</w:t>
            </w:r>
          </w:p>
          <w:p w14:paraId="38582D89" w14:textId="7382EDA9" w:rsidR="00A92CEE" w:rsidRPr="003E7615" w:rsidRDefault="00A92CEE" w:rsidP="005F4BA7">
            <w:pPr>
              <w:pStyle w:val="ListParagraph"/>
              <w:numPr>
                <w:ilvl w:val="0"/>
                <w:numId w:val="43"/>
              </w:numPr>
              <w:spacing w:before="60" w:after="60"/>
              <w:rPr>
                <w:sz w:val="20"/>
                <w:szCs w:val="20"/>
              </w:rPr>
            </w:pPr>
            <w:r w:rsidRPr="003E7615">
              <w:rPr>
                <w:sz w:val="20"/>
                <w:szCs w:val="20"/>
              </w:rPr>
              <w:t>Familiarity with the centre’s Management Information System (MIS)</w:t>
            </w:r>
          </w:p>
          <w:p w14:paraId="54806E44" w14:textId="66B0B76B" w:rsidR="00A92CEE" w:rsidRPr="003E7615" w:rsidRDefault="00A92CEE" w:rsidP="005F4BA7">
            <w:pPr>
              <w:pStyle w:val="ListParagraph"/>
              <w:numPr>
                <w:ilvl w:val="0"/>
                <w:numId w:val="43"/>
              </w:numPr>
              <w:spacing w:before="60" w:after="60"/>
              <w:rPr>
                <w:sz w:val="20"/>
                <w:szCs w:val="20"/>
              </w:rPr>
            </w:pPr>
            <w:r w:rsidRPr="003E7615">
              <w:rPr>
                <w:sz w:val="20"/>
                <w:szCs w:val="20"/>
              </w:rPr>
              <w:t>Preparation</w:t>
            </w:r>
            <w:r w:rsidR="009F1910" w:rsidRPr="003E7615">
              <w:rPr>
                <w:sz w:val="20"/>
                <w:szCs w:val="20"/>
              </w:rPr>
              <w:t>/support</w:t>
            </w:r>
            <w:r w:rsidRPr="003E7615">
              <w:rPr>
                <w:sz w:val="20"/>
                <w:szCs w:val="20"/>
              </w:rPr>
              <w:t xml:space="preserve"> to complete the following tasks:</w:t>
            </w:r>
          </w:p>
          <w:p w14:paraId="45EE85DD" w14:textId="1CB3B2CA" w:rsidR="00A92CEE" w:rsidRPr="003E7615" w:rsidRDefault="00A92CEE" w:rsidP="00A92CEE">
            <w:pPr>
              <w:pStyle w:val="ListParagraph"/>
              <w:numPr>
                <w:ilvl w:val="0"/>
                <w:numId w:val="103"/>
              </w:numPr>
              <w:rPr>
                <w:sz w:val="20"/>
                <w:szCs w:val="20"/>
                <w:lang w:val="en-US"/>
              </w:rPr>
            </w:pPr>
            <w:r w:rsidRPr="003E7615">
              <w:rPr>
                <w:sz w:val="20"/>
                <w:szCs w:val="20"/>
                <w:lang w:val="en-US"/>
              </w:rPr>
              <w:t>making entries (</w:t>
            </w:r>
            <w:r w:rsidR="005F0D9C" w:rsidRPr="003E7615">
              <w:rPr>
                <w:sz w:val="20"/>
                <w:szCs w:val="20"/>
                <w:lang w:val="en-US"/>
              </w:rPr>
              <w:t>S</w:t>
            </w:r>
            <w:r w:rsidRPr="003E7615">
              <w:rPr>
                <w:sz w:val="20"/>
                <w:szCs w:val="20"/>
                <w:lang w:val="en-US"/>
              </w:rPr>
              <w:t>ummer exam series)</w:t>
            </w:r>
          </w:p>
          <w:p w14:paraId="1F785090" w14:textId="77777777" w:rsidR="00A92CEE" w:rsidRPr="003E7615" w:rsidRDefault="00A92CEE" w:rsidP="00A92CEE">
            <w:pPr>
              <w:pStyle w:val="ListParagraph"/>
              <w:numPr>
                <w:ilvl w:val="0"/>
                <w:numId w:val="103"/>
              </w:numPr>
              <w:rPr>
                <w:sz w:val="20"/>
                <w:szCs w:val="20"/>
                <w:lang w:val="en-US"/>
              </w:rPr>
            </w:pPr>
            <w:r w:rsidRPr="003E7615">
              <w:rPr>
                <w:sz w:val="20"/>
                <w:szCs w:val="20"/>
                <w:lang w:val="en-US"/>
              </w:rPr>
              <w:t>preparing for exams (March and/or summer exam series)</w:t>
            </w:r>
          </w:p>
          <w:p w14:paraId="5E4FEF1C" w14:textId="577332B1" w:rsidR="00A92CEE" w:rsidRPr="003E7615" w:rsidRDefault="00A92CEE" w:rsidP="00A92CEE">
            <w:pPr>
              <w:pStyle w:val="ListParagraph"/>
              <w:numPr>
                <w:ilvl w:val="0"/>
                <w:numId w:val="103"/>
              </w:numPr>
              <w:rPr>
                <w:sz w:val="20"/>
                <w:szCs w:val="20"/>
                <w:lang w:val="en-US"/>
              </w:rPr>
            </w:pPr>
            <w:r w:rsidRPr="003E7615">
              <w:rPr>
                <w:sz w:val="20"/>
                <w:szCs w:val="20"/>
                <w:lang w:val="en-US"/>
              </w:rPr>
              <w:t>conducting internal exams</w:t>
            </w:r>
            <w:r w:rsidR="00960AA0" w:rsidRPr="003E7615">
              <w:rPr>
                <w:sz w:val="20"/>
                <w:szCs w:val="20"/>
                <w:lang w:val="en-US"/>
              </w:rPr>
              <w:t xml:space="preserve"> </w:t>
            </w:r>
            <w:r w:rsidRPr="003E7615">
              <w:rPr>
                <w:sz w:val="20"/>
                <w:szCs w:val="20"/>
                <w:lang w:val="en-US"/>
              </w:rPr>
              <w:t>/assessments</w:t>
            </w:r>
          </w:p>
          <w:p w14:paraId="4818F33F" w14:textId="522867F0" w:rsidR="00165720" w:rsidRPr="003E7615" w:rsidRDefault="00A92CEE" w:rsidP="00AA4579">
            <w:pPr>
              <w:pStyle w:val="ListParagraph"/>
              <w:numPr>
                <w:ilvl w:val="0"/>
                <w:numId w:val="103"/>
              </w:numPr>
              <w:rPr>
                <w:sz w:val="20"/>
                <w:szCs w:val="20"/>
                <w:lang w:val="en-US"/>
              </w:rPr>
            </w:pPr>
            <w:r w:rsidRPr="003E7615">
              <w:rPr>
                <w:sz w:val="20"/>
                <w:szCs w:val="20"/>
                <w:lang w:val="en-US"/>
              </w:rPr>
              <w:t>administering post-results services (November exam series)</w:t>
            </w:r>
          </w:p>
          <w:p w14:paraId="640709A7" w14:textId="77777777" w:rsidR="003E7615" w:rsidRPr="003E7615" w:rsidRDefault="003E7615" w:rsidP="003E7615">
            <w:pPr>
              <w:pStyle w:val="ListParagraph"/>
              <w:ind w:left="510"/>
              <w:rPr>
                <w:sz w:val="20"/>
                <w:szCs w:val="20"/>
                <w:lang w:val="en-US"/>
              </w:rPr>
            </w:pPr>
          </w:p>
          <w:p w14:paraId="4CE8C272" w14:textId="0F9C9ADC" w:rsidR="007662F6" w:rsidRPr="003E7615" w:rsidRDefault="00865772" w:rsidP="005F4BA7">
            <w:pPr>
              <w:pStyle w:val="ListParagraph"/>
              <w:numPr>
                <w:ilvl w:val="0"/>
                <w:numId w:val="43"/>
              </w:numPr>
              <w:spacing w:before="60" w:after="60"/>
              <w:rPr>
                <w:sz w:val="20"/>
                <w:szCs w:val="20"/>
                <w:lang w:val="en-US"/>
              </w:rPr>
            </w:pPr>
            <w:r w:rsidRPr="003E7615">
              <w:rPr>
                <w:sz w:val="20"/>
                <w:szCs w:val="20"/>
              </w:rPr>
              <w:t xml:space="preserve">See </w:t>
            </w:r>
            <w:r w:rsidR="00077F0D" w:rsidRPr="003E7615">
              <w:rPr>
                <w:i/>
                <w:iCs/>
                <w:sz w:val="20"/>
                <w:szCs w:val="20"/>
              </w:rPr>
              <w:t>September/</w:t>
            </w:r>
            <w:r w:rsidRPr="003E7615">
              <w:rPr>
                <w:i/>
                <w:iCs/>
                <w:sz w:val="20"/>
                <w:szCs w:val="20"/>
              </w:rPr>
              <w:t>October</w:t>
            </w:r>
            <w:r w:rsidR="00077F0D" w:rsidRPr="003E7615">
              <w:rPr>
                <w:i/>
                <w:iCs/>
                <w:sz w:val="20"/>
                <w:szCs w:val="20"/>
              </w:rPr>
              <w:t>/November</w:t>
            </w:r>
            <w:r w:rsidR="00A92CEE" w:rsidRPr="003E7615">
              <w:rPr>
                <w:i/>
                <w:iCs/>
                <w:sz w:val="20"/>
                <w:szCs w:val="20"/>
              </w:rPr>
              <w:t>/</w:t>
            </w:r>
            <w:r w:rsidR="00960AA0" w:rsidRPr="003E7615">
              <w:rPr>
                <w:i/>
                <w:iCs/>
                <w:sz w:val="20"/>
                <w:szCs w:val="20"/>
              </w:rPr>
              <w:t xml:space="preserve"> </w:t>
            </w:r>
            <w:r w:rsidR="00A92CEE" w:rsidRPr="003E7615">
              <w:rPr>
                <w:i/>
                <w:iCs/>
                <w:sz w:val="20"/>
                <w:szCs w:val="20"/>
              </w:rPr>
              <w:t>December</w:t>
            </w:r>
            <w:r w:rsidR="00960AA0" w:rsidRPr="003E7615">
              <w:rPr>
                <w:i/>
                <w:iCs/>
                <w:sz w:val="20"/>
                <w:szCs w:val="20"/>
              </w:rPr>
              <w:t>/January</w:t>
            </w:r>
            <w:r w:rsidRPr="003E7615">
              <w:rPr>
                <w:i/>
                <w:iCs/>
                <w:sz w:val="20"/>
                <w:szCs w:val="20"/>
              </w:rPr>
              <w:t xml:space="preserve"> meeting agenda</w:t>
            </w:r>
            <w:r w:rsidRPr="003E7615">
              <w:rPr>
                <w:sz w:val="20"/>
                <w:szCs w:val="20"/>
              </w:rPr>
              <w:t xml:space="preserve"> for </w:t>
            </w:r>
            <w:r w:rsidR="007662F6" w:rsidRPr="003E7615">
              <w:rPr>
                <w:sz w:val="20"/>
                <w:szCs w:val="20"/>
              </w:rPr>
              <w:t>new exams officer tasks in initial weeks/months in post</w:t>
            </w:r>
          </w:p>
          <w:p w14:paraId="352D40F6" w14:textId="55585B91" w:rsidR="005F4BA7" w:rsidRPr="00077F0D" w:rsidRDefault="005F4BA7" w:rsidP="00077F0D">
            <w:pPr>
              <w:spacing w:before="60" w:after="60"/>
              <w:rPr>
                <w:rFonts w:cs="Tahoma"/>
                <w:sz w:val="20"/>
                <w:szCs w:val="20"/>
              </w:rPr>
            </w:pPr>
          </w:p>
        </w:tc>
        <w:tc>
          <w:tcPr>
            <w:tcW w:w="5428" w:type="dxa"/>
          </w:tcPr>
          <w:p w14:paraId="2421EA3F" w14:textId="77777777" w:rsidR="00A83CE0" w:rsidRPr="004872ED" w:rsidRDefault="00A83CE0" w:rsidP="00AC58C1">
            <w:pPr>
              <w:spacing w:before="120" w:after="120"/>
              <w:rPr>
                <w:rFonts w:eastAsia="Times New Roman" w:cs="Tahoma"/>
                <w:sz w:val="20"/>
                <w:szCs w:val="20"/>
              </w:rPr>
            </w:pPr>
          </w:p>
        </w:tc>
        <w:tc>
          <w:tcPr>
            <w:tcW w:w="5560" w:type="dxa"/>
          </w:tcPr>
          <w:p w14:paraId="4424344D" w14:textId="77777777" w:rsidR="00A83CE0" w:rsidRPr="004872ED" w:rsidRDefault="00A83CE0" w:rsidP="00AC58C1">
            <w:pPr>
              <w:spacing w:before="120" w:after="120"/>
              <w:rPr>
                <w:rFonts w:eastAsia="Times New Roman" w:cs="Tahoma"/>
                <w:sz w:val="20"/>
                <w:szCs w:val="20"/>
              </w:rPr>
            </w:pPr>
          </w:p>
        </w:tc>
      </w:tr>
      <w:tr w:rsidR="00282937" w:rsidRPr="004872ED" w14:paraId="5F839DF5" w14:textId="77777777" w:rsidTr="00A92CEE">
        <w:tc>
          <w:tcPr>
            <w:tcW w:w="4180" w:type="dxa"/>
          </w:tcPr>
          <w:p w14:paraId="288ACE91" w14:textId="77777777" w:rsidR="00282937" w:rsidRPr="004872ED" w:rsidRDefault="00282937" w:rsidP="00CF3B0D">
            <w:pPr>
              <w:rPr>
                <w:sz w:val="20"/>
                <w:szCs w:val="20"/>
                <w:lang w:val="en-US"/>
              </w:rPr>
            </w:pPr>
          </w:p>
          <w:p w14:paraId="3DF420D2" w14:textId="696EA439" w:rsidR="00282937" w:rsidRPr="004872ED" w:rsidRDefault="008D26D4" w:rsidP="00CF3B0D">
            <w:pPr>
              <w:rPr>
                <w:b/>
                <w:bCs/>
                <w:sz w:val="20"/>
                <w:szCs w:val="20"/>
                <w:lang w:val="en-US"/>
              </w:rPr>
            </w:pPr>
            <w:r>
              <w:rPr>
                <w:b/>
                <w:bCs/>
                <w:sz w:val="20"/>
                <w:szCs w:val="20"/>
                <w:lang w:val="en-US"/>
              </w:rPr>
              <w:t>November</w:t>
            </w:r>
            <w:r w:rsidR="00282937" w:rsidRPr="004872ED">
              <w:rPr>
                <w:b/>
                <w:bCs/>
                <w:sz w:val="20"/>
                <w:szCs w:val="20"/>
                <w:lang w:val="en-US"/>
              </w:rPr>
              <w:t xml:space="preserve"> exam </w:t>
            </w:r>
            <w:r w:rsidR="00282937" w:rsidRPr="003E7615">
              <w:rPr>
                <w:b/>
                <w:bCs/>
                <w:sz w:val="20"/>
                <w:szCs w:val="20"/>
                <w:lang w:val="en-US"/>
              </w:rPr>
              <w:t>series</w:t>
            </w:r>
            <w:r w:rsidR="00061F42" w:rsidRPr="003E7615">
              <w:rPr>
                <w:b/>
                <w:bCs/>
                <w:sz w:val="20"/>
                <w:szCs w:val="20"/>
                <w:lang w:val="en-US"/>
              </w:rPr>
              <w:t xml:space="preserve"> </w:t>
            </w:r>
            <w:r w:rsidR="00061F42" w:rsidRPr="003E7615">
              <w:rPr>
                <w:sz w:val="20"/>
                <w:szCs w:val="20"/>
                <w:lang w:val="en-US"/>
              </w:rPr>
              <w:t>(if applicable)</w:t>
            </w:r>
          </w:p>
          <w:p w14:paraId="4F094922" w14:textId="77777777" w:rsidR="00282937" w:rsidRPr="004872ED" w:rsidRDefault="00282937" w:rsidP="00CF3B0D">
            <w:pPr>
              <w:rPr>
                <w:sz w:val="20"/>
                <w:szCs w:val="20"/>
                <w:lang w:val="en-US"/>
              </w:rPr>
            </w:pPr>
          </w:p>
          <w:p w14:paraId="517092FF" w14:textId="6A82ADDB" w:rsidR="00282937" w:rsidRDefault="009577BB" w:rsidP="00282937">
            <w:pPr>
              <w:pStyle w:val="ListParagraph"/>
              <w:numPr>
                <w:ilvl w:val="0"/>
                <w:numId w:val="26"/>
              </w:numPr>
              <w:rPr>
                <w:sz w:val="20"/>
                <w:szCs w:val="20"/>
                <w:lang w:val="en-US"/>
              </w:rPr>
            </w:pPr>
            <w:r>
              <w:rPr>
                <w:sz w:val="20"/>
                <w:szCs w:val="20"/>
                <w:lang w:val="en-US"/>
              </w:rPr>
              <w:t>Confirm that your exams officer is aware of the</w:t>
            </w:r>
            <w:r w:rsidR="00061F42">
              <w:rPr>
                <w:sz w:val="20"/>
                <w:szCs w:val="20"/>
                <w:lang w:val="en-US"/>
              </w:rPr>
              <w:t xml:space="preserve"> </w:t>
            </w:r>
            <w:r>
              <w:rPr>
                <w:sz w:val="20"/>
                <w:szCs w:val="20"/>
                <w:lang w:val="en-US"/>
              </w:rPr>
              <w:t>key dates and deadlines relating to</w:t>
            </w:r>
            <w:r w:rsidR="00077F0D">
              <w:rPr>
                <w:sz w:val="20"/>
                <w:szCs w:val="20"/>
                <w:lang w:val="en-US"/>
              </w:rPr>
              <w:t>:</w:t>
            </w:r>
          </w:p>
          <w:p w14:paraId="577D3066" w14:textId="436C03DF" w:rsidR="00960AA0" w:rsidRPr="00960AA0" w:rsidRDefault="00960AA0" w:rsidP="00960AA0">
            <w:pPr>
              <w:pStyle w:val="ListParagraph"/>
              <w:numPr>
                <w:ilvl w:val="0"/>
                <w:numId w:val="103"/>
              </w:numPr>
              <w:rPr>
                <w:sz w:val="20"/>
                <w:szCs w:val="20"/>
                <w:lang w:val="en-US"/>
              </w:rPr>
            </w:pPr>
            <w:r w:rsidRPr="00960AA0">
              <w:rPr>
                <w:sz w:val="20"/>
                <w:szCs w:val="20"/>
                <w:lang w:val="en-US"/>
              </w:rPr>
              <w:t>Final date for Access to Scripts, clerical checks, reviews of marking, reviews of moderation or other results</w:t>
            </w:r>
            <w:r>
              <w:rPr>
                <w:sz w:val="20"/>
                <w:szCs w:val="20"/>
                <w:lang w:val="en-US"/>
              </w:rPr>
              <w:t xml:space="preserve"> </w:t>
            </w:r>
            <w:r w:rsidRPr="00960AA0">
              <w:rPr>
                <w:sz w:val="20"/>
                <w:szCs w:val="20"/>
                <w:lang w:val="en-US"/>
              </w:rPr>
              <w:t xml:space="preserve">enquiries (e.g. Missing and Incomplete </w:t>
            </w:r>
            <w:r w:rsidRPr="003E7615">
              <w:rPr>
                <w:sz w:val="20"/>
                <w:szCs w:val="20"/>
                <w:lang w:val="en-US"/>
              </w:rPr>
              <w:t>Results</w:t>
            </w:r>
            <w:r w:rsidR="00660EF0" w:rsidRPr="003E7615">
              <w:rPr>
                <w:sz w:val="20"/>
                <w:szCs w:val="20"/>
                <w:lang w:val="en-US"/>
              </w:rPr>
              <w:t>)</w:t>
            </w:r>
          </w:p>
          <w:p w14:paraId="119A6589" w14:textId="77777777" w:rsidR="009577BB" w:rsidRDefault="009577BB" w:rsidP="009577BB">
            <w:pPr>
              <w:rPr>
                <w:sz w:val="20"/>
                <w:szCs w:val="20"/>
                <w:lang w:val="en-US"/>
              </w:rPr>
            </w:pPr>
          </w:p>
          <w:p w14:paraId="0DEE2BF2" w14:textId="77777777" w:rsidR="00960AA0" w:rsidRDefault="009577BB" w:rsidP="009577BB">
            <w:pPr>
              <w:pStyle w:val="ListParagraph"/>
              <w:numPr>
                <w:ilvl w:val="0"/>
                <w:numId w:val="114"/>
              </w:numPr>
              <w:rPr>
                <w:sz w:val="20"/>
                <w:szCs w:val="20"/>
                <w:lang w:val="en-US"/>
              </w:rPr>
            </w:pPr>
            <w:r w:rsidRPr="009577BB">
              <w:rPr>
                <w:sz w:val="20"/>
                <w:szCs w:val="20"/>
                <w:lang w:val="en-US"/>
              </w:rPr>
              <w:t xml:space="preserve">Ensure that your exams officer is </w:t>
            </w:r>
            <w:r w:rsidR="00960AA0">
              <w:rPr>
                <w:sz w:val="20"/>
                <w:szCs w:val="20"/>
                <w:lang w:val="en-US"/>
              </w:rPr>
              <w:t>prepared for the:</w:t>
            </w:r>
          </w:p>
          <w:p w14:paraId="2BA1356B" w14:textId="5B65B854" w:rsidR="00960AA0" w:rsidRPr="00960AA0" w:rsidRDefault="00960AA0" w:rsidP="00960AA0">
            <w:pPr>
              <w:pStyle w:val="ListParagraph"/>
              <w:numPr>
                <w:ilvl w:val="0"/>
                <w:numId w:val="103"/>
              </w:numPr>
              <w:rPr>
                <w:sz w:val="20"/>
                <w:szCs w:val="20"/>
                <w:lang w:val="en-US"/>
              </w:rPr>
            </w:pPr>
            <w:r>
              <w:rPr>
                <w:sz w:val="20"/>
                <w:szCs w:val="20"/>
                <w:lang w:val="en-US"/>
              </w:rPr>
              <w:lastRenderedPageBreak/>
              <w:t>s</w:t>
            </w:r>
            <w:r w:rsidRPr="00960AA0">
              <w:rPr>
                <w:sz w:val="20"/>
                <w:szCs w:val="20"/>
                <w:lang w:val="en-US"/>
              </w:rPr>
              <w:t>ubmi</w:t>
            </w:r>
            <w:r>
              <w:rPr>
                <w:sz w:val="20"/>
                <w:szCs w:val="20"/>
                <w:lang w:val="en-US"/>
              </w:rPr>
              <w:t>ssion</w:t>
            </w:r>
            <w:r w:rsidRPr="00960AA0">
              <w:rPr>
                <w:sz w:val="20"/>
                <w:szCs w:val="20"/>
                <w:lang w:val="en-US"/>
              </w:rPr>
              <w:t xml:space="preserve"> </w:t>
            </w:r>
            <w:r>
              <w:rPr>
                <w:sz w:val="20"/>
                <w:szCs w:val="20"/>
                <w:lang w:val="en-US"/>
              </w:rPr>
              <w:t>of</w:t>
            </w:r>
            <w:r w:rsidRPr="00960AA0">
              <w:rPr>
                <w:sz w:val="20"/>
                <w:szCs w:val="20"/>
                <w:lang w:val="en-US"/>
              </w:rPr>
              <w:t xml:space="preserve"> requests for copies of scripts to support teaching and learning</w:t>
            </w:r>
          </w:p>
          <w:p w14:paraId="1D76332C" w14:textId="67AA14F7" w:rsidR="00960AA0" w:rsidRDefault="00960AA0" w:rsidP="00960AA0">
            <w:pPr>
              <w:pStyle w:val="ListParagraph"/>
              <w:numPr>
                <w:ilvl w:val="0"/>
                <w:numId w:val="103"/>
              </w:numPr>
              <w:rPr>
                <w:sz w:val="20"/>
                <w:szCs w:val="20"/>
                <w:lang w:val="en-US"/>
              </w:rPr>
            </w:pPr>
            <w:r>
              <w:rPr>
                <w:sz w:val="20"/>
                <w:szCs w:val="20"/>
                <w:lang w:val="en-US"/>
              </w:rPr>
              <w:t>s</w:t>
            </w:r>
            <w:r w:rsidRPr="00960AA0">
              <w:rPr>
                <w:sz w:val="20"/>
                <w:szCs w:val="20"/>
                <w:lang w:val="en-US"/>
              </w:rPr>
              <w:t>ubmi</w:t>
            </w:r>
            <w:r>
              <w:rPr>
                <w:sz w:val="20"/>
                <w:szCs w:val="20"/>
                <w:lang w:val="en-US"/>
              </w:rPr>
              <w:t>ssion</w:t>
            </w:r>
            <w:r w:rsidRPr="00960AA0">
              <w:rPr>
                <w:sz w:val="20"/>
                <w:szCs w:val="20"/>
                <w:lang w:val="en-US"/>
              </w:rPr>
              <w:t xml:space="preserve"> </w:t>
            </w:r>
            <w:r>
              <w:rPr>
                <w:sz w:val="20"/>
                <w:szCs w:val="20"/>
                <w:lang w:val="en-US"/>
              </w:rPr>
              <w:t>of</w:t>
            </w:r>
            <w:r w:rsidRPr="00960AA0">
              <w:rPr>
                <w:sz w:val="20"/>
                <w:szCs w:val="20"/>
                <w:lang w:val="en-US"/>
              </w:rPr>
              <w:t xml:space="preserve"> requests for reviews of results</w:t>
            </w:r>
          </w:p>
          <w:p w14:paraId="47FF05CF" w14:textId="1326064D" w:rsidR="00960AA0" w:rsidRDefault="00960AA0" w:rsidP="00960AA0">
            <w:pPr>
              <w:pStyle w:val="ListParagraph"/>
              <w:numPr>
                <w:ilvl w:val="0"/>
                <w:numId w:val="103"/>
              </w:numPr>
              <w:rPr>
                <w:sz w:val="20"/>
                <w:szCs w:val="20"/>
                <w:lang w:val="en-US"/>
              </w:rPr>
            </w:pPr>
            <w:r w:rsidRPr="00960AA0">
              <w:rPr>
                <w:sz w:val="20"/>
                <w:szCs w:val="20"/>
                <w:lang w:val="en-US"/>
              </w:rPr>
              <w:t>any queries relating to re-sit (retake) opportunities of the qualifications for which results have</w:t>
            </w:r>
            <w:r>
              <w:rPr>
                <w:sz w:val="20"/>
                <w:szCs w:val="20"/>
                <w:lang w:val="en-US"/>
              </w:rPr>
              <w:t xml:space="preserve"> </w:t>
            </w:r>
            <w:r w:rsidRPr="00960AA0">
              <w:rPr>
                <w:sz w:val="20"/>
                <w:szCs w:val="20"/>
                <w:lang w:val="en-US"/>
              </w:rPr>
              <w:t>just been issued (where likely to be applicable or relevant)</w:t>
            </w:r>
          </w:p>
          <w:p w14:paraId="2254002A" w14:textId="557BD8ED" w:rsidR="00960AA0" w:rsidRPr="00960AA0" w:rsidRDefault="00960AA0" w:rsidP="00960AA0">
            <w:pPr>
              <w:pStyle w:val="ListParagraph"/>
              <w:numPr>
                <w:ilvl w:val="0"/>
                <w:numId w:val="103"/>
              </w:numPr>
              <w:rPr>
                <w:sz w:val="20"/>
                <w:szCs w:val="20"/>
                <w:lang w:val="en-US"/>
              </w:rPr>
            </w:pPr>
            <w:r>
              <w:rPr>
                <w:sz w:val="20"/>
                <w:szCs w:val="20"/>
                <w:lang w:val="en-US"/>
              </w:rPr>
              <w:t>receipt of certificates</w:t>
            </w:r>
          </w:p>
          <w:p w14:paraId="5E11A974" w14:textId="4CFBF76D" w:rsidR="00BE0451" w:rsidRPr="00BC6009" w:rsidRDefault="00BE0451" w:rsidP="00BC6009">
            <w:pPr>
              <w:rPr>
                <w:sz w:val="20"/>
                <w:szCs w:val="20"/>
                <w:lang w:val="en-US"/>
              </w:rPr>
            </w:pPr>
          </w:p>
        </w:tc>
        <w:tc>
          <w:tcPr>
            <w:tcW w:w="5428" w:type="dxa"/>
          </w:tcPr>
          <w:p w14:paraId="669EB8F4" w14:textId="77777777" w:rsidR="00282937" w:rsidRPr="004872ED" w:rsidRDefault="00282937" w:rsidP="00AC58C1">
            <w:pPr>
              <w:spacing w:before="120" w:after="120"/>
              <w:rPr>
                <w:rFonts w:eastAsia="Times New Roman" w:cs="Tahoma"/>
                <w:sz w:val="20"/>
                <w:szCs w:val="20"/>
              </w:rPr>
            </w:pPr>
          </w:p>
        </w:tc>
        <w:tc>
          <w:tcPr>
            <w:tcW w:w="5560" w:type="dxa"/>
          </w:tcPr>
          <w:p w14:paraId="722A6578" w14:textId="77777777" w:rsidR="00282937" w:rsidRPr="004872ED" w:rsidRDefault="00282937" w:rsidP="00AC58C1">
            <w:pPr>
              <w:spacing w:before="120" w:after="120"/>
              <w:rPr>
                <w:rFonts w:eastAsia="Times New Roman" w:cs="Tahoma"/>
                <w:sz w:val="20"/>
                <w:szCs w:val="20"/>
              </w:rPr>
            </w:pPr>
          </w:p>
        </w:tc>
      </w:tr>
      <w:tr w:rsidR="00795723" w:rsidRPr="004872ED" w14:paraId="20FAEB05" w14:textId="77777777" w:rsidTr="00A92CEE">
        <w:tc>
          <w:tcPr>
            <w:tcW w:w="4180" w:type="dxa"/>
          </w:tcPr>
          <w:p w14:paraId="60E4F8B7" w14:textId="77777777" w:rsidR="00CF3B0D" w:rsidRPr="004872ED" w:rsidRDefault="00CF3B0D" w:rsidP="00CF3B0D">
            <w:pPr>
              <w:rPr>
                <w:sz w:val="20"/>
                <w:szCs w:val="20"/>
                <w:lang w:val="en-US"/>
              </w:rPr>
            </w:pPr>
          </w:p>
          <w:p w14:paraId="58A34D6E" w14:textId="59A48EEB" w:rsidR="00CF3B0D" w:rsidRPr="003E7615" w:rsidRDefault="008D26D4" w:rsidP="00CF3B0D">
            <w:pPr>
              <w:rPr>
                <w:sz w:val="20"/>
                <w:szCs w:val="20"/>
                <w:lang w:val="en-US"/>
              </w:rPr>
            </w:pPr>
            <w:r w:rsidRPr="003E7615">
              <w:rPr>
                <w:b/>
                <w:bCs/>
                <w:sz w:val="20"/>
                <w:szCs w:val="20"/>
                <w:lang w:val="en-US"/>
              </w:rPr>
              <w:t>January</w:t>
            </w:r>
            <w:r w:rsidR="00CF3B0D" w:rsidRPr="003E7615">
              <w:rPr>
                <w:b/>
                <w:bCs/>
                <w:sz w:val="20"/>
                <w:szCs w:val="20"/>
                <w:lang w:val="en-US"/>
              </w:rPr>
              <w:t xml:space="preserve"> exam series</w:t>
            </w:r>
            <w:r w:rsidR="00752B6C" w:rsidRPr="003E7615">
              <w:rPr>
                <w:b/>
                <w:bCs/>
                <w:sz w:val="20"/>
                <w:szCs w:val="20"/>
                <w:lang w:val="en-US"/>
              </w:rPr>
              <w:t xml:space="preserve"> </w:t>
            </w:r>
            <w:r w:rsidR="00752B6C" w:rsidRPr="003E7615">
              <w:rPr>
                <w:sz w:val="20"/>
                <w:szCs w:val="20"/>
                <w:lang w:val="en-US"/>
              </w:rPr>
              <w:t>(if applicable)</w:t>
            </w:r>
          </w:p>
          <w:p w14:paraId="1E868D37" w14:textId="77777777" w:rsidR="00CF3B0D" w:rsidRPr="003E7615" w:rsidRDefault="00CF3B0D" w:rsidP="00CF3B0D">
            <w:pPr>
              <w:rPr>
                <w:sz w:val="20"/>
                <w:szCs w:val="20"/>
                <w:lang w:val="en-US"/>
              </w:rPr>
            </w:pPr>
          </w:p>
          <w:p w14:paraId="0E9863F9" w14:textId="60E4FE18" w:rsidR="001E6B6F" w:rsidRPr="003E7615" w:rsidRDefault="00165720" w:rsidP="00BC6009">
            <w:pPr>
              <w:pStyle w:val="ListParagraph"/>
              <w:numPr>
                <w:ilvl w:val="0"/>
                <w:numId w:val="115"/>
              </w:numPr>
              <w:rPr>
                <w:sz w:val="20"/>
                <w:szCs w:val="20"/>
                <w:lang w:val="en-US"/>
              </w:rPr>
            </w:pPr>
            <w:r w:rsidRPr="003E7615">
              <w:rPr>
                <w:sz w:val="20"/>
                <w:szCs w:val="20"/>
                <w:lang w:val="en-US"/>
              </w:rPr>
              <w:t xml:space="preserve">Confirm </w:t>
            </w:r>
            <w:r w:rsidR="00752B6C" w:rsidRPr="003E7615">
              <w:rPr>
                <w:sz w:val="20"/>
                <w:szCs w:val="20"/>
                <w:lang w:val="en-US"/>
              </w:rPr>
              <w:t>that your exams officer has</w:t>
            </w:r>
            <w:r w:rsidR="001E6B6F" w:rsidRPr="003E7615">
              <w:rPr>
                <w:sz w:val="20"/>
                <w:szCs w:val="20"/>
                <w:lang w:val="en-US"/>
              </w:rPr>
              <w:t xml:space="preserve"> n</w:t>
            </w:r>
            <w:r w:rsidR="00752B6C" w:rsidRPr="003E7615">
              <w:rPr>
                <w:sz w:val="20"/>
                <w:szCs w:val="20"/>
                <w:lang w:val="en-US"/>
              </w:rPr>
              <w:t>oted/met the key dates and deadlines associated with this exam series and undertaken</w:t>
            </w:r>
            <w:r w:rsidR="001E6B6F" w:rsidRPr="003E7615">
              <w:rPr>
                <w:sz w:val="20"/>
                <w:szCs w:val="20"/>
                <w:lang w:val="en-US"/>
              </w:rPr>
              <w:t xml:space="preserve"> </w:t>
            </w:r>
            <w:r w:rsidR="00752B6C" w:rsidRPr="003E7615">
              <w:rPr>
                <w:sz w:val="20"/>
                <w:szCs w:val="20"/>
                <w:lang w:val="en-US"/>
              </w:rPr>
              <w:t>relevant tasks, for example (for certain VTQs and other qualifications offered by individual awarding bodies)</w:t>
            </w:r>
          </w:p>
          <w:p w14:paraId="0DBEFFE6" w14:textId="75D25BC2" w:rsidR="00BC6009" w:rsidRPr="003E7615" w:rsidRDefault="00BC6009" w:rsidP="00BC6009">
            <w:pPr>
              <w:pStyle w:val="ListParagraph"/>
              <w:numPr>
                <w:ilvl w:val="0"/>
                <w:numId w:val="103"/>
              </w:numPr>
              <w:rPr>
                <w:sz w:val="20"/>
                <w:szCs w:val="20"/>
                <w:lang w:val="en-US"/>
              </w:rPr>
            </w:pPr>
            <w:r w:rsidRPr="003E7615">
              <w:rPr>
                <w:sz w:val="20"/>
                <w:szCs w:val="20"/>
                <w:lang w:val="en-US"/>
              </w:rPr>
              <w:t xml:space="preserve">Restricted release of results to </w:t>
            </w:r>
            <w:proofErr w:type="spellStart"/>
            <w:r w:rsidRPr="003E7615">
              <w:rPr>
                <w:sz w:val="20"/>
                <w:szCs w:val="20"/>
                <w:lang w:val="en-US"/>
              </w:rPr>
              <w:t>centres</w:t>
            </w:r>
            <w:proofErr w:type="spellEnd"/>
          </w:p>
          <w:p w14:paraId="0A050D56" w14:textId="6C2EE50F" w:rsidR="00BC6009" w:rsidRPr="003E7615" w:rsidRDefault="00BC6009" w:rsidP="00BC6009">
            <w:pPr>
              <w:pStyle w:val="ListParagraph"/>
              <w:numPr>
                <w:ilvl w:val="0"/>
                <w:numId w:val="103"/>
              </w:numPr>
              <w:rPr>
                <w:sz w:val="20"/>
                <w:szCs w:val="20"/>
                <w:lang w:val="en-US"/>
              </w:rPr>
            </w:pPr>
            <w:r w:rsidRPr="003E7615">
              <w:rPr>
                <w:sz w:val="20"/>
                <w:szCs w:val="20"/>
                <w:lang w:val="en-US"/>
              </w:rPr>
              <w:t>Release of results to candidates</w:t>
            </w:r>
          </w:p>
          <w:p w14:paraId="44BA1660" w14:textId="4AFF46C0" w:rsidR="001E6B6F" w:rsidRPr="00DE57B3" w:rsidRDefault="001E6B6F" w:rsidP="00DE57B3">
            <w:pPr>
              <w:rPr>
                <w:sz w:val="20"/>
                <w:szCs w:val="20"/>
                <w:lang w:val="en-US"/>
              </w:rPr>
            </w:pPr>
          </w:p>
        </w:tc>
        <w:tc>
          <w:tcPr>
            <w:tcW w:w="5428" w:type="dxa"/>
          </w:tcPr>
          <w:p w14:paraId="31F9414F" w14:textId="77777777" w:rsidR="00795723" w:rsidRPr="004872ED" w:rsidRDefault="00795723" w:rsidP="00AC58C1">
            <w:pPr>
              <w:spacing w:before="120" w:after="120"/>
              <w:rPr>
                <w:rFonts w:eastAsia="Times New Roman" w:cs="Tahoma"/>
                <w:sz w:val="20"/>
                <w:szCs w:val="20"/>
              </w:rPr>
            </w:pPr>
            <w:r w:rsidRPr="004872ED">
              <w:rPr>
                <w:rFonts w:eastAsia="Times New Roman" w:cs="Tahoma"/>
                <w:sz w:val="20"/>
                <w:szCs w:val="20"/>
              </w:rPr>
              <w:t xml:space="preserve"> </w:t>
            </w:r>
          </w:p>
        </w:tc>
        <w:tc>
          <w:tcPr>
            <w:tcW w:w="5560" w:type="dxa"/>
          </w:tcPr>
          <w:p w14:paraId="424B44C6" w14:textId="77777777" w:rsidR="00795723" w:rsidRPr="004872ED" w:rsidRDefault="00795723" w:rsidP="00AC58C1">
            <w:pPr>
              <w:spacing w:before="120" w:after="120"/>
              <w:rPr>
                <w:rFonts w:eastAsia="Times New Roman" w:cs="Tahoma"/>
                <w:sz w:val="20"/>
                <w:szCs w:val="20"/>
              </w:rPr>
            </w:pPr>
            <w:r w:rsidRPr="004872ED">
              <w:rPr>
                <w:rFonts w:eastAsia="Times New Roman" w:cs="Tahoma"/>
                <w:sz w:val="20"/>
                <w:szCs w:val="20"/>
              </w:rPr>
              <w:t xml:space="preserve"> </w:t>
            </w:r>
          </w:p>
        </w:tc>
      </w:tr>
      <w:tr w:rsidR="008D26D4" w:rsidRPr="004872ED" w14:paraId="29C4838F" w14:textId="77777777" w:rsidTr="00A92CEE">
        <w:tc>
          <w:tcPr>
            <w:tcW w:w="4180" w:type="dxa"/>
          </w:tcPr>
          <w:p w14:paraId="3CC451BB" w14:textId="77777777" w:rsidR="008D26D4" w:rsidRDefault="008D26D4" w:rsidP="008D26D4">
            <w:pPr>
              <w:rPr>
                <w:b/>
                <w:bCs/>
                <w:sz w:val="20"/>
                <w:szCs w:val="20"/>
                <w:lang w:val="en-US"/>
              </w:rPr>
            </w:pPr>
          </w:p>
          <w:p w14:paraId="169834EE" w14:textId="2A8BE782" w:rsidR="008D26D4" w:rsidRPr="003E7615" w:rsidRDefault="00A431B7" w:rsidP="008D26D4">
            <w:pPr>
              <w:rPr>
                <w:sz w:val="20"/>
                <w:szCs w:val="20"/>
                <w:lang w:val="en-US"/>
              </w:rPr>
            </w:pPr>
            <w:r w:rsidRPr="003E7615">
              <w:rPr>
                <w:b/>
                <w:bCs/>
                <w:sz w:val="20"/>
                <w:szCs w:val="20"/>
                <w:lang w:val="en-US"/>
              </w:rPr>
              <w:t>March exam series</w:t>
            </w:r>
            <w:r w:rsidR="00AA4579" w:rsidRPr="003E7615">
              <w:rPr>
                <w:b/>
                <w:bCs/>
                <w:sz w:val="20"/>
                <w:szCs w:val="20"/>
                <w:lang w:val="en-US"/>
              </w:rPr>
              <w:t xml:space="preserve"> </w:t>
            </w:r>
            <w:r w:rsidR="00AA4579" w:rsidRPr="003E7615">
              <w:rPr>
                <w:sz w:val="20"/>
                <w:szCs w:val="20"/>
                <w:lang w:val="en-US"/>
              </w:rPr>
              <w:t>(if applicable)</w:t>
            </w:r>
          </w:p>
          <w:p w14:paraId="68333D5D" w14:textId="77777777" w:rsidR="008D26D4" w:rsidRPr="003E7615" w:rsidRDefault="008D26D4" w:rsidP="008D26D4">
            <w:pPr>
              <w:rPr>
                <w:sz w:val="20"/>
                <w:szCs w:val="20"/>
                <w:lang w:val="en-US"/>
              </w:rPr>
            </w:pPr>
          </w:p>
          <w:p w14:paraId="15E0090B" w14:textId="5F9C40AA" w:rsidR="00DE57B3" w:rsidRPr="003E7615" w:rsidRDefault="00165720" w:rsidP="00DE57B3">
            <w:pPr>
              <w:pStyle w:val="ListParagraph"/>
              <w:numPr>
                <w:ilvl w:val="0"/>
                <w:numId w:val="122"/>
              </w:numPr>
              <w:rPr>
                <w:sz w:val="20"/>
                <w:szCs w:val="20"/>
                <w:lang w:val="en-US"/>
              </w:rPr>
            </w:pPr>
            <w:r w:rsidRPr="003E7615">
              <w:rPr>
                <w:sz w:val="20"/>
                <w:szCs w:val="20"/>
                <w:lang w:val="en-US"/>
              </w:rPr>
              <w:t>Confirm</w:t>
            </w:r>
            <w:r w:rsidR="00A431B7" w:rsidRPr="003E7615">
              <w:rPr>
                <w:sz w:val="20"/>
                <w:szCs w:val="20"/>
                <w:lang w:val="en-US"/>
              </w:rPr>
              <w:t xml:space="preserve"> that </w:t>
            </w:r>
            <w:r w:rsidR="00DE57B3" w:rsidRPr="003E7615">
              <w:rPr>
                <w:sz w:val="20"/>
                <w:szCs w:val="20"/>
                <w:lang w:val="en-US"/>
              </w:rPr>
              <w:t>exam preparations have begun, and that your exams officer is:</w:t>
            </w:r>
          </w:p>
          <w:p w14:paraId="1A0D954D" w14:textId="77777777" w:rsidR="00DE57B3" w:rsidRPr="003E7615" w:rsidRDefault="00DE57B3" w:rsidP="00DE57B3">
            <w:pPr>
              <w:pStyle w:val="ListParagraph"/>
              <w:numPr>
                <w:ilvl w:val="0"/>
                <w:numId w:val="103"/>
              </w:numPr>
              <w:rPr>
                <w:sz w:val="20"/>
                <w:szCs w:val="20"/>
                <w:lang w:val="en-US"/>
              </w:rPr>
            </w:pPr>
            <w:r w:rsidRPr="003E7615">
              <w:rPr>
                <w:sz w:val="20"/>
                <w:szCs w:val="20"/>
                <w:lang w:val="en-US"/>
              </w:rPr>
              <w:t>continuing to monitor entries submitted and make any required changes to final entry information (amendments, withdrawals)</w:t>
            </w:r>
          </w:p>
          <w:p w14:paraId="570232B9" w14:textId="4C824ED6" w:rsidR="00DE57B3" w:rsidRPr="003E7615" w:rsidRDefault="00DE57B3" w:rsidP="00DE57B3">
            <w:pPr>
              <w:pStyle w:val="ListParagraph"/>
              <w:numPr>
                <w:ilvl w:val="0"/>
                <w:numId w:val="103"/>
              </w:numPr>
              <w:rPr>
                <w:sz w:val="20"/>
                <w:szCs w:val="20"/>
                <w:lang w:val="en-US"/>
              </w:rPr>
            </w:pPr>
            <w:r w:rsidRPr="003E7615">
              <w:rPr>
                <w:sz w:val="20"/>
                <w:szCs w:val="20"/>
                <w:lang w:val="en-US"/>
              </w:rPr>
              <w:t>(</w:t>
            </w:r>
            <w:r w:rsidR="003E7615" w:rsidRPr="003E7615">
              <w:rPr>
                <w:sz w:val="20"/>
                <w:szCs w:val="20"/>
                <w:lang w:val="en-US"/>
              </w:rPr>
              <w:t>w</w:t>
            </w:r>
            <w:r w:rsidRPr="003E7615">
              <w:rPr>
                <w:sz w:val="20"/>
                <w:szCs w:val="20"/>
                <w:lang w:val="en-US"/>
              </w:rPr>
              <w:t xml:space="preserve">here relevant to any qualifications) submitting </w:t>
            </w:r>
            <w:proofErr w:type="spellStart"/>
            <w:r w:rsidRPr="003E7615">
              <w:rPr>
                <w:sz w:val="20"/>
                <w:szCs w:val="20"/>
                <w:lang w:val="en-US"/>
              </w:rPr>
              <w:t>centre</w:t>
            </w:r>
            <w:proofErr w:type="spellEnd"/>
            <w:r w:rsidRPr="003E7615">
              <w:rPr>
                <w:sz w:val="20"/>
                <w:szCs w:val="20"/>
                <w:lang w:val="en-US"/>
              </w:rPr>
              <w:t xml:space="preserve"> assessed marks to the awarding body’s deadline</w:t>
            </w:r>
          </w:p>
          <w:p w14:paraId="5B005AAA" w14:textId="77777777" w:rsidR="00DE57B3" w:rsidRDefault="00DE57B3" w:rsidP="00A431B7">
            <w:pPr>
              <w:rPr>
                <w:sz w:val="20"/>
                <w:szCs w:val="20"/>
                <w:lang w:val="en-US"/>
              </w:rPr>
            </w:pPr>
          </w:p>
          <w:p w14:paraId="19FEBE34" w14:textId="77777777" w:rsidR="008D26D4" w:rsidRPr="00682FD4" w:rsidRDefault="008D26D4" w:rsidP="00DE57B3">
            <w:pPr>
              <w:rPr>
                <w:sz w:val="20"/>
                <w:szCs w:val="20"/>
                <w:lang w:val="en-US"/>
              </w:rPr>
            </w:pPr>
          </w:p>
        </w:tc>
        <w:tc>
          <w:tcPr>
            <w:tcW w:w="5428" w:type="dxa"/>
          </w:tcPr>
          <w:p w14:paraId="5CD38D5B" w14:textId="77777777" w:rsidR="008D26D4" w:rsidRPr="004872ED" w:rsidRDefault="008D26D4" w:rsidP="00AC58C1">
            <w:pPr>
              <w:spacing w:before="120" w:after="120"/>
              <w:rPr>
                <w:rFonts w:eastAsia="Times New Roman" w:cs="Tahoma"/>
                <w:sz w:val="20"/>
                <w:szCs w:val="20"/>
              </w:rPr>
            </w:pPr>
          </w:p>
        </w:tc>
        <w:tc>
          <w:tcPr>
            <w:tcW w:w="5560" w:type="dxa"/>
          </w:tcPr>
          <w:p w14:paraId="3AE2CC4D" w14:textId="77777777" w:rsidR="008D26D4" w:rsidRPr="004872ED" w:rsidRDefault="008D26D4" w:rsidP="00AC58C1">
            <w:pPr>
              <w:spacing w:before="120" w:after="120"/>
              <w:rPr>
                <w:rFonts w:eastAsia="Times New Roman" w:cs="Tahoma"/>
                <w:sz w:val="20"/>
                <w:szCs w:val="20"/>
              </w:rPr>
            </w:pPr>
          </w:p>
        </w:tc>
      </w:tr>
      <w:tr w:rsidR="008D26D4" w:rsidRPr="004872ED" w14:paraId="29A6FAC6" w14:textId="77777777" w:rsidTr="00A92CEE">
        <w:tc>
          <w:tcPr>
            <w:tcW w:w="4180" w:type="dxa"/>
          </w:tcPr>
          <w:p w14:paraId="451BEAE2" w14:textId="77777777" w:rsidR="008D26D4" w:rsidRDefault="008D26D4" w:rsidP="00CF3B0D">
            <w:pPr>
              <w:rPr>
                <w:sz w:val="20"/>
                <w:szCs w:val="20"/>
                <w:lang w:val="en-US"/>
              </w:rPr>
            </w:pPr>
          </w:p>
          <w:p w14:paraId="5B0EBB70" w14:textId="647081DA" w:rsidR="008D26D4" w:rsidRPr="003E7615" w:rsidRDefault="008D26D4" w:rsidP="008D26D4">
            <w:pPr>
              <w:rPr>
                <w:b/>
                <w:bCs/>
                <w:sz w:val="20"/>
                <w:szCs w:val="20"/>
                <w:lang w:val="en-US"/>
              </w:rPr>
            </w:pPr>
            <w:r w:rsidRPr="003E7615">
              <w:rPr>
                <w:b/>
                <w:bCs/>
                <w:sz w:val="20"/>
                <w:szCs w:val="20"/>
                <w:lang w:val="en-US"/>
              </w:rPr>
              <w:t xml:space="preserve">Summer </w:t>
            </w:r>
            <w:r w:rsidR="003F0349" w:rsidRPr="003E7615">
              <w:rPr>
                <w:sz w:val="20"/>
                <w:szCs w:val="20"/>
                <w:lang w:val="en-US"/>
              </w:rPr>
              <w:t>(</w:t>
            </w:r>
            <w:r w:rsidRPr="003E7615">
              <w:rPr>
                <w:sz w:val="20"/>
                <w:szCs w:val="20"/>
                <w:lang w:val="en-US"/>
              </w:rPr>
              <w:t>2025</w:t>
            </w:r>
            <w:r w:rsidR="003F0349" w:rsidRPr="003E7615">
              <w:rPr>
                <w:sz w:val="20"/>
                <w:szCs w:val="20"/>
                <w:lang w:val="en-US"/>
              </w:rPr>
              <w:t>)</w:t>
            </w:r>
            <w:r w:rsidRPr="003E7615">
              <w:rPr>
                <w:b/>
                <w:bCs/>
                <w:sz w:val="20"/>
                <w:szCs w:val="20"/>
                <w:lang w:val="en-US"/>
              </w:rPr>
              <w:t xml:space="preserve"> exam series</w:t>
            </w:r>
          </w:p>
          <w:p w14:paraId="62A90E88" w14:textId="77777777" w:rsidR="00FA5BCF" w:rsidRPr="003E7615" w:rsidRDefault="00FA5BCF" w:rsidP="008D26D4">
            <w:pPr>
              <w:rPr>
                <w:sz w:val="20"/>
                <w:szCs w:val="20"/>
                <w:lang w:val="en-US"/>
              </w:rPr>
            </w:pPr>
          </w:p>
          <w:p w14:paraId="00BBFFD7" w14:textId="1137B5B5" w:rsidR="00A431B7" w:rsidRPr="003E7615" w:rsidRDefault="00A431B7" w:rsidP="00A431B7">
            <w:pPr>
              <w:rPr>
                <w:sz w:val="20"/>
                <w:szCs w:val="20"/>
                <w:lang w:val="en-US"/>
              </w:rPr>
            </w:pPr>
            <w:r w:rsidRPr="003E7615">
              <w:rPr>
                <w:sz w:val="20"/>
                <w:szCs w:val="20"/>
                <w:lang w:val="en-US"/>
              </w:rPr>
              <w:t>Ensure that your exams officer has noted/met the key dates and deadlines associated with this exam</w:t>
            </w:r>
          </w:p>
          <w:p w14:paraId="2E1C3862" w14:textId="6AAF52C4" w:rsidR="00A431B7" w:rsidRPr="003E7615" w:rsidRDefault="00A431B7" w:rsidP="00A431B7">
            <w:pPr>
              <w:rPr>
                <w:sz w:val="20"/>
                <w:szCs w:val="20"/>
                <w:lang w:val="en-US"/>
              </w:rPr>
            </w:pPr>
            <w:r w:rsidRPr="003E7615">
              <w:rPr>
                <w:sz w:val="20"/>
                <w:szCs w:val="20"/>
                <w:lang w:val="en-US"/>
              </w:rPr>
              <w:lastRenderedPageBreak/>
              <w:t>series and undertake</w:t>
            </w:r>
            <w:r w:rsidR="00660EF0" w:rsidRPr="003E7615">
              <w:rPr>
                <w:sz w:val="20"/>
                <w:szCs w:val="20"/>
                <w:lang w:val="en-US"/>
              </w:rPr>
              <w:t>s</w:t>
            </w:r>
            <w:r w:rsidRPr="003E7615">
              <w:rPr>
                <w:sz w:val="20"/>
                <w:szCs w:val="20"/>
                <w:lang w:val="en-US"/>
              </w:rPr>
              <w:t xml:space="preserve"> relevant tasks, for example:</w:t>
            </w:r>
          </w:p>
          <w:p w14:paraId="00FA8907" w14:textId="0B1E881B" w:rsidR="00A431B7" w:rsidRPr="003E7615" w:rsidRDefault="00A431B7" w:rsidP="00B97171">
            <w:pPr>
              <w:pStyle w:val="ListParagraph"/>
              <w:numPr>
                <w:ilvl w:val="0"/>
                <w:numId w:val="118"/>
              </w:numPr>
              <w:rPr>
                <w:sz w:val="20"/>
                <w:szCs w:val="20"/>
                <w:lang w:val="en-US"/>
              </w:rPr>
            </w:pPr>
            <w:r w:rsidRPr="003E7615">
              <w:rPr>
                <w:sz w:val="20"/>
                <w:szCs w:val="20"/>
                <w:lang w:val="en-US"/>
              </w:rPr>
              <w:t xml:space="preserve">Deadline for </w:t>
            </w:r>
            <w:r w:rsidR="00DE57B3" w:rsidRPr="003E7615">
              <w:rPr>
                <w:sz w:val="20"/>
                <w:szCs w:val="20"/>
                <w:lang w:val="en-US"/>
              </w:rPr>
              <w:t>entries</w:t>
            </w:r>
          </w:p>
          <w:p w14:paraId="3F5B4342" w14:textId="77777777" w:rsidR="00A431B7" w:rsidRPr="003E7615" w:rsidRDefault="00A431B7" w:rsidP="00A431B7">
            <w:pPr>
              <w:rPr>
                <w:sz w:val="20"/>
                <w:szCs w:val="20"/>
                <w:lang w:val="en-US"/>
              </w:rPr>
            </w:pPr>
          </w:p>
          <w:p w14:paraId="4DC940CE" w14:textId="182C411C" w:rsidR="00A431B7" w:rsidRPr="003E7615" w:rsidRDefault="00A431B7" w:rsidP="00A431B7">
            <w:pPr>
              <w:rPr>
                <w:sz w:val="20"/>
                <w:szCs w:val="20"/>
                <w:lang w:val="en-US"/>
              </w:rPr>
            </w:pPr>
            <w:r w:rsidRPr="003E7615">
              <w:rPr>
                <w:sz w:val="20"/>
                <w:szCs w:val="20"/>
                <w:lang w:val="en-US"/>
              </w:rPr>
              <w:t>Ensure that your exams officer has:</w:t>
            </w:r>
          </w:p>
          <w:p w14:paraId="3DC48010" w14:textId="77777777" w:rsidR="00DE57B3" w:rsidRPr="003E7615" w:rsidRDefault="00A431B7" w:rsidP="00B97171">
            <w:pPr>
              <w:pStyle w:val="ListParagraph"/>
              <w:numPr>
                <w:ilvl w:val="0"/>
                <w:numId w:val="118"/>
              </w:numPr>
              <w:rPr>
                <w:sz w:val="20"/>
                <w:szCs w:val="20"/>
                <w:lang w:val="en-US"/>
              </w:rPr>
            </w:pPr>
            <w:r w:rsidRPr="003E7615">
              <w:rPr>
                <w:sz w:val="20"/>
                <w:szCs w:val="20"/>
                <w:lang w:val="en-US"/>
              </w:rPr>
              <w:t>S</w:t>
            </w:r>
            <w:r w:rsidR="00DE57B3" w:rsidRPr="003E7615">
              <w:rPr>
                <w:sz w:val="20"/>
                <w:szCs w:val="20"/>
                <w:lang w:val="en-US"/>
              </w:rPr>
              <w:t>ubmitted final entries</w:t>
            </w:r>
          </w:p>
          <w:p w14:paraId="455C3522" w14:textId="785D0B6F" w:rsidR="00DE57B3" w:rsidRPr="003E7615" w:rsidRDefault="00DE57B3" w:rsidP="00B97171">
            <w:pPr>
              <w:pStyle w:val="ListParagraph"/>
              <w:numPr>
                <w:ilvl w:val="0"/>
                <w:numId w:val="118"/>
              </w:numPr>
              <w:rPr>
                <w:sz w:val="20"/>
                <w:szCs w:val="20"/>
                <w:lang w:val="en-US"/>
              </w:rPr>
            </w:pPr>
            <w:r w:rsidRPr="003E7615">
              <w:rPr>
                <w:sz w:val="20"/>
                <w:szCs w:val="20"/>
                <w:lang w:val="en-US"/>
              </w:rPr>
              <w:t>Acquired sign-off from teaching teams that their final entries are correct before they are submitted to the awarding body</w:t>
            </w:r>
          </w:p>
          <w:p w14:paraId="6429CB2D" w14:textId="5A63C1B2" w:rsidR="00D145DE" w:rsidRPr="003E7615" w:rsidRDefault="003F0349" w:rsidP="00B97171">
            <w:pPr>
              <w:pStyle w:val="ListParagraph"/>
              <w:numPr>
                <w:ilvl w:val="0"/>
                <w:numId w:val="118"/>
              </w:numPr>
              <w:rPr>
                <w:sz w:val="20"/>
                <w:szCs w:val="20"/>
                <w:lang w:val="en-US"/>
              </w:rPr>
            </w:pPr>
            <w:r w:rsidRPr="003E7615">
              <w:rPr>
                <w:sz w:val="20"/>
                <w:szCs w:val="20"/>
                <w:lang w:val="en-US"/>
              </w:rPr>
              <w:t>S</w:t>
            </w:r>
            <w:r w:rsidR="00D145DE" w:rsidRPr="003E7615">
              <w:rPr>
                <w:sz w:val="20"/>
                <w:szCs w:val="20"/>
                <w:lang w:val="en-US"/>
              </w:rPr>
              <w:t>ubmi</w:t>
            </w:r>
            <w:r w:rsidRPr="003E7615">
              <w:rPr>
                <w:sz w:val="20"/>
                <w:szCs w:val="20"/>
                <w:lang w:val="en-US"/>
              </w:rPr>
              <w:t>tted</w:t>
            </w:r>
            <w:r w:rsidR="00D145DE" w:rsidRPr="003E7615">
              <w:rPr>
                <w:sz w:val="20"/>
                <w:szCs w:val="20"/>
                <w:lang w:val="en-US"/>
              </w:rPr>
              <w:t xml:space="preserve"> entries</w:t>
            </w:r>
            <w:r w:rsidRPr="003E7615">
              <w:rPr>
                <w:sz w:val="20"/>
                <w:szCs w:val="20"/>
                <w:lang w:val="en-US"/>
              </w:rPr>
              <w:t>, even</w:t>
            </w:r>
            <w:r w:rsidR="00D145DE" w:rsidRPr="003E7615">
              <w:rPr>
                <w:sz w:val="20"/>
                <w:szCs w:val="20"/>
                <w:lang w:val="en-US"/>
              </w:rPr>
              <w:t xml:space="preserve"> if there are outstanding queries regarding final entries as changes can normally be made to most entries after the deadline has passed in a window of opportunity offered by the awarding bodies to make amendments or withdrawals without charge</w:t>
            </w:r>
          </w:p>
          <w:p w14:paraId="28AD65A5" w14:textId="77777777" w:rsidR="00D145DE" w:rsidRPr="003E7615" w:rsidRDefault="00D145DE" w:rsidP="00B97171">
            <w:pPr>
              <w:pStyle w:val="ListParagraph"/>
              <w:numPr>
                <w:ilvl w:val="0"/>
                <w:numId w:val="118"/>
              </w:numPr>
              <w:rPr>
                <w:sz w:val="20"/>
                <w:szCs w:val="20"/>
                <w:lang w:val="en-US"/>
              </w:rPr>
            </w:pPr>
            <w:r w:rsidRPr="003E7615">
              <w:rPr>
                <w:sz w:val="20"/>
                <w:szCs w:val="20"/>
                <w:lang w:val="en-US"/>
              </w:rPr>
              <w:t>Kept in regular contact with teaching teams about their entries, even after final entries have been confirmed and submitted</w:t>
            </w:r>
          </w:p>
          <w:p w14:paraId="4B95EC93" w14:textId="77777777" w:rsidR="00D145DE" w:rsidRPr="003E7615" w:rsidRDefault="00D145DE" w:rsidP="00B97171">
            <w:pPr>
              <w:pStyle w:val="ListParagraph"/>
              <w:numPr>
                <w:ilvl w:val="0"/>
                <w:numId w:val="118"/>
              </w:numPr>
              <w:rPr>
                <w:sz w:val="20"/>
                <w:szCs w:val="20"/>
                <w:lang w:val="en-US"/>
              </w:rPr>
            </w:pPr>
            <w:r w:rsidRPr="003E7615">
              <w:rPr>
                <w:sz w:val="20"/>
                <w:szCs w:val="20"/>
                <w:lang w:val="en-US"/>
              </w:rPr>
              <w:t>Implemented a process to enable teaching teams to make any required changes to entry information that has already been submitted to awarding bodies</w:t>
            </w:r>
          </w:p>
          <w:p w14:paraId="56C9F2A1" w14:textId="1B7B9E2F" w:rsidR="001F3F3F" w:rsidRPr="003E7615" w:rsidRDefault="00D145DE" w:rsidP="00B97171">
            <w:pPr>
              <w:pStyle w:val="ListParagraph"/>
              <w:numPr>
                <w:ilvl w:val="0"/>
                <w:numId w:val="118"/>
              </w:numPr>
              <w:rPr>
                <w:sz w:val="20"/>
                <w:szCs w:val="20"/>
                <w:lang w:val="en-US"/>
              </w:rPr>
            </w:pPr>
            <w:r w:rsidRPr="003E7615">
              <w:rPr>
                <w:sz w:val="20"/>
                <w:szCs w:val="20"/>
                <w:lang w:val="en-US"/>
              </w:rPr>
              <w:t>Submitted any entry changes (amendments, withdrawals, etc.) prior to deadlines where additional charges are levied by awarding bodies</w:t>
            </w:r>
          </w:p>
          <w:p w14:paraId="606C8EDA" w14:textId="097157F6" w:rsidR="00D145DE" w:rsidRPr="003E7615" w:rsidRDefault="00D145DE" w:rsidP="00B97171">
            <w:pPr>
              <w:pStyle w:val="ListParagraph"/>
              <w:numPr>
                <w:ilvl w:val="0"/>
                <w:numId w:val="118"/>
              </w:numPr>
              <w:rPr>
                <w:sz w:val="20"/>
                <w:szCs w:val="20"/>
                <w:lang w:val="en-US"/>
              </w:rPr>
            </w:pPr>
            <w:r w:rsidRPr="003E7615">
              <w:rPr>
                <w:sz w:val="20"/>
                <w:szCs w:val="20"/>
                <w:lang w:val="en-US"/>
              </w:rPr>
              <w:t xml:space="preserve">(After the submission of entries) Prepared to access confirmation and feedback from awarding bodies on entries made (This is normally automatically generated by awarding body entry systems and may vary by awarding body. Feedback confirms the entries your </w:t>
            </w:r>
            <w:proofErr w:type="spellStart"/>
            <w:r w:rsidRPr="003E7615">
              <w:rPr>
                <w:sz w:val="20"/>
                <w:szCs w:val="20"/>
                <w:lang w:val="en-US"/>
              </w:rPr>
              <w:t>centre</w:t>
            </w:r>
            <w:proofErr w:type="spellEnd"/>
            <w:r w:rsidRPr="003E7615">
              <w:rPr>
                <w:sz w:val="20"/>
                <w:szCs w:val="20"/>
                <w:lang w:val="en-US"/>
              </w:rPr>
              <w:t xml:space="preserve"> has made and highlights any issues or problems that may have been detected in relation to candidate data or entry data)</w:t>
            </w:r>
          </w:p>
          <w:p w14:paraId="08C015F0" w14:textId="6C0EDBA0" w:rsidR="00D145DE" w:rsidRPr="003E7615" w:rsidRDefault="00D145DE" w:rsidP="00B97171">
            <w:pPr>
              <w:pStyle w:val="ListParagraph"/>
              <w:numPr>
                <w:ilvl w:val="0"/>
                <w:numId w:val="118"/>
              </w:numPr>
              <w:rPr>
                <w:sz w:val="20"/>
                <w:szCs w:val="20"/>
                <w:lang w:val="en-US"/>
              </w:rPr>
            </w:pPr>
            <w:r w:rsidRPr="003E7615">
              <w:rPr>
                <w:sz w:val="20"/>
                <w:szCs w:val="20"/>
                <w:lang w:val="en-US"/>
              </w:rPr>
              <w:t xml:space="preserve">Checked the feedback and resolved any issues or discrepancies identified in </w:t>
            </w:r>
            <w:r w:rsidRPr="003E7615">
              <w:rPr>
                <w:sz w:val="20"/>
                <w:szCs w:val="20"/>
                <w:lang w:val="en-US"/>
              </w:rPr>
              <w:lastRenderedPageBreak/>
              <w:t>warning, error or similarly named reports with the awarding body</w:t>
            </w:r>
          </w:p>
          <w:p w14:paraId="1CF15BF6" w14:textId="7A513ABC" w:rsidR="00D145DE" w:rsidRPr="003E7615" w:rsidRDefault="00D145DE" w:rsidP="00B97171">
            <w:pPr>
              <w:pStyle w:val="ListParagraph"/>
              <w:numPr>
                <w:ilvl w:val="0"/>
                <w:numId w:val="118"/>
              </w:numPr>
              <w:rPr>
                <w:sz w:val="20"/>
                <w:szCs w:val="20"/>
                <w:lang w:val="en-US"/>
              </w:rPr>
            </w:pPr>
            <w:r w:rsidRPr="003E7615">
              <w:rPr>
                <w:sz w:val="20"/>
                <w:szCs w:val="20"/>
                <w:lang w:val="en-US"/>
              </w:rPr>
              <w:t>Checked subsequent entry feedback that may be generated after the submission of any changes to entries</w:t>
            </w:r>
          </w:p>
          <w:p w14:paraId="67C5DED2" w14:textId="77777777" w:rsidR="00D145DE" w:rsidRPr="003E7615" w:rsidRDefault="00D145DE" w:rsidP="00D145DE">
            <w:pPr>
              <w:rPr>
                <w:sz w:val="20"/>
                <w:szCs w:val="20"/>
                <w:lang w:val="en-US"/>
              </w:rPr>
            </w:pPr>
          </w:p>
          <w:p w14:paraId="166B3086" w14:textId="77777777" w:rsidR="001F3F3F" w:rsidRPr="003E7615" w:rsidRDefault="001F3F3F" w:rsidP="001F3F3F">
            <w:pPr>
              <w:rPr>
                <w:b/>
                <w:bCs/>
                <w:sz w:val="20"/>
                <w:szCs w:val="20"/>
                <w:lang w:val="en-US"/>
              </w:rPr>
            </w:pPr>
            <w:r w:rsidRPr="003E7615">
              <w:rPr>
                <w:b/>
                <w:bCs/>
                <w:sz w:val="20"/>
                <w:szCs w:val="20"/>
                <w:lang w:val="en-US"/>
              </w:rPr>
              <w:t>Access arrangements</w:t>
            </w:r>
          </w:p>
          <w:p w14:paraId="5F80B0FF" w14:textId="77777777" w:rsidR="001F3F3F" w:rsidRPr="003E7615" w:rsidRDefault="001F3F3F" w:rsidP="001F3F3F">
            <w:pPr>
              <w:rPr>
                <w:sz w:val="20"/>
                <w:szCs w:val="20"/>
                <w:lang w:val="en-US"/>
              </w:rPr>
            </w:pPr>
          </w:p>
          <w:p w14:paraId="7FEF5566" w14:textId="77777777" w:rsidR="001F3F3F" w:rsidRPr="003E7615" w:rsidRDefault="001F3F3F" w:rsidP="001F3F3F">
            <w:pPr>
              <w:rPr>
                <w:sz w:val="20"/>
                <w:szCs w:val="20"/>
                <w:lang w:val="en-US"/>
              </w:rPr>
            </w:pPr>
            <w:r w:rsidRPr="003E7615">
              <w:rPr>
                <w:sz w:val="20"/>
                <w:szCs w:val="20"/>
                <w:lang w:val="en-US"/>
              </w:rPr>
              <w:t>Ensure that your exams officer has:</w:t>
            </w:r>
          </w:p>
          <w:p w14:paraId="1C65DFEA" w14:textId="77777777" w:rsidR="00B97171" w:rsidRPr="003E7615" w:rsidRDefault="00B97171" w:rsidP="00B97171">
            <w:pPr>
              <w:pStyle w:val="ListParagraph"/>
              <w:numPr>
                <w:ilvl w:val="0"/>
                <w:numId w:val="118"/>
              </w:numPr>
              <w:rPr>
                <w:sz w:val="20"/>
                <w:szCs w:val="20"/>
                <w:lang w:val="en-US"/>
              </w:rPr>
            </w:pPr>
            <w:r w:rsidRPr="003E7615">
              <w:rPr>
                <w:sz w:val="20"/>
                <w:szCs w:val="20"/>
                <w:lang w:val="en-US"/>
              </w:rPr>
              <w:t>Considered tasks associated with access arrangements for this exam series</w:t>
            </w:r>
          </w:p>
          <w:p w14:paraId="0B4BE66F" w14:textId="77777777" w:rsidR="00B97171" w:rsidRPr="003E7615" w:rsidRDefault="00B97171" w:rsidP="00B97171">
            <w:pPr>
              <w:pStyle w:val="ListParagraph"/>
              <w:numPr>
                <w:ilvl w:val="0"/>
                <w:numId w:val="118"/>
              </w:numPr>
              <w:rPr>
                <w:sz w:val="20"/>
                <w:szCs w:val="20"/>
                <w:lang w:val="en-US"/>
              </w:rPr>
            </w:pPr>
            <w:r w:rsidRPr="003E7615">
              <w:rPr>
                <w:sz w:val="20"/>
                <w:szCs w:val="20"/>
                <w:lang w:val="en-US"/>
              </w:rPr>
              <w:t>Met with the SENCo (or equivalent role) to identify what needs to be done, by whom and by when</w:t>
            </w:r>
          </w:p>
          <w:p w14:paraId="79D3DC4E" w14:textId="77777777" w:rsidR="00B97171" w:rsidRPr="003E7615" w:rsidRDefault="00B97171" w:rsidP="00B97171">
            <w:pPr>
              <w:pStyle w:val="ListParagraph"/>
              <w:numPr>
                <w:ilvl w:val="0"/>
                <w:numId w:val="118"/>
              </w:numPr>
              <w:rPr>
                <w:sz w:val="20"/>
                <w:szCs w:val="20"/>
                <w:lang w:val="en-US"/>
              </w:rPr>
            </w:pPr>
            <w:r w:rsidRPr="003E7615">
              <w:rPr>
                <w:sz w:val="20"/>
                <w:szCs w:val="20"/>
                <w:lang w:val="en-US"/>
              </w:rPr>
              <w:t>Confirmed arrangements requiring awarding body approval have been/will be submitted using AAO by the deadline or follow the awarding body approval process for any qualifications beyond the scope of AAO</w:t>
            </w:r>
          </w:p>
          <w:p w14:paraId="4FB78E14" w14:textId="77777777" w:rsidR="00B97171" w:rsidRPr="003E7615" w:rsidRDefault="00B97171" w:rsidP="00B97171">
            <w:pPr>
              <w:pStyle w:val="ListParagraph"/>
              <w:numPr>
                <w:ilvl w:val="0"/>
                <w:numId w:val="118"/>
              </w:numPr>
              <w:rPr>
                <w:sz w:val="20"/>
                <w:szCs w:val="20"/>
                <w:lang w:val="en-US"/>
              </w:rPr>
            </w:pPr>
            <w:r w:rsidRPr="003E7615">
              <w:rPr>
                <w:sz w:val="20"/>
                <w:szCs w:val="20"/>
                <w:lang w:val="en-US"/>
              </w:rPr>
              <w:t>Where required, the SENCo (or equivalent role) has confirmed that the required evidence is on file</w:t>
            </w:r>
          </w:p>
          <w:p w14:paraId="03C7A086" w14:textId="137F05C3" w:rsidR="00B97171" w:rsidRPr="003E7615" w:rsidRDefault="00B97171" w:rsidP="00B97171">
            <w:pPr>
              <w:pStyle w:val="ListParagraph"/>
              <w:numPr>
                <w:ilvl w:val="0"/>
                <w:numId w:val="118"/>
              </w:numPr>
              <w:rPr>
                <w:sz w:val="20"/>
                <w:szCs w:val="20"/>
                <w:lang w:val="en-US"/>
              </w:rPr>
            </w:pPr>
            <w:r w:rsidRPr="003E7615">
              <w:rPr>
                <w:sz w:val="20"/>
                <w:szCs w:val="20"/>
                <w:lang w:val="en-US"/>
              </w:rPr>
              <w:t>Confirmed the staff (facilitators and invigilators) who will be supporting and/or supervising access arrangement candidates in their exams/assessments are/will be trained in their role</w:t>
            </w:r>
          </w:p>
          <w:p w14:paraId="6E7BA923" w14:textId="16E43B15" w:rsidR="00E2429E" w:rsidRPr="00466AE6" w:rsidRDefault="00E2429E" w:rsidP="00466AE6">
            <w:pPr>
              <w:ind w:left="57"/>
              <w:rPr>
                <w:sz w:val="20"/>
                <w:szCs w:val="20"/>
                <w:lang w:val="en-US"/>
              </w:rPr>
            </w:pPr>
          </w:p>
        </w:tc>
        <w:tc>
          <w:tcPr>
            <w:tcW w:w="5428" w:type="dxa"/>
          </w:tcPr>
          <w:p w14:paraId="19149802" w14:textId="77777777" w:rsidR="008D26D4" w:rsidRPr="004872ED" w:rsidRDefault="008D26D4" w:rsidP="00AC58C1">
            <w:pPr>
              <w:spacing w:before="120" w:after="120"/>
              <w:rPr>
                <w:rFonts w:eastAsia="Times New Roman" w:cs="Tahoma"/>
                <w:sz w:val="20"/>
                <w:szCs w:val="20"/>
              </w:rPr>
            </w:pPr>
          </w:p>
        </w:tc>
        <w:tc>
          <w:tcPr>
            <w:tcW w:w="5560" w:type="dxa"/>
          </w:tcPr>
          <w:p w14:paraId="4618349B" w14:textId="77777777" w:rsidR="008D26D4" w:rsidRPr="004872ED" w:rsidRDefault="008D26D4" w:rsidP="00AC58C1">
            <w:pPr>
              <w:spacing w:before="120" w:after="120"/>
              <w:rPr>
                <w:rFonts w:eastAsia="Times New Roman" w:cs="Tahoma"/>
                <w:sz w:val="20"/>
                <w:szCs w:val="20"/>
              </w:rPr>
            </w:pPr>
          </w:p>
        </w:tc>
      </w:tr>
      <w:tr w:rsidR="00A92CEE" w:rsidRPr="004872ED" w14:paraId="1AFD147F" w14:textId="77777777" w:rsidTr="00A92CEE">
        <w:tc>
          <w:tcPr>
            <w:tcW w:w="4180" w:type="dxa"/>
          </w:tcPr>
          <w:p w14:paraId="0D791D83" w14:textId="77777777" w:rsidR="00A92CEE" w:rsidRDefault="00A92CEE" w:rsidP="00CF3B0D">
            <w:pPr>
              <w:rPr>
                <w:sz w:val="20"/>
                <w:szCs w:val="20"/>
                <w:lang w:val="en-US"/>
              </w:rPr>
            </w:pPr>
          </w:p>
          <w:p w14:paraId="66CFC29C" w14:textId="69772774" w:rsidR="00A92CEE" w:rsidRPr="00A92CEE" w:rsidRDefault="00A92CEE" w:rsidP="00CF3B0D">
            <w:pPr>
              <w:rPr>
                <w:b/>
                <w:bCs/>
                <w:sz w:val="20"/>
                <w:szCs w:val="20"/>
                <w:lang w:val="en-US"/>
              </w:rPr>
            </w:pPr>
            <w:r w:rsidRPr="003E7615">
              <w:rPr>
                <w:b/>
                <w:bCs/>
                <w:sz w:val="20"/>
                <w:szCs w:val="20"/>
                <w:lang w:val="en-US"/>
              </w:rPr>
              <w:t xml:space="preserve">Summer </w:t>
            </w:r>
            <w:r w:rsidR="003F0349" w:rsidRPr="003E7615">
              <w:rPr>
                <w:sz w:val="20"/>
                <w:szCs w:val="20"/>
                <w:lang w:val="en-US"/>
              </w:rPr>
              <w:t>(</w:t>
            </w:r>
            <w:r w:rsidRPr="003E7615">
              <w:rPr>
                <w:sz w:val="20"/>
                <w:szCs w:val="20"/>
                <w:lang w:val="en-US"/>
              </w:rPr>
              <w:t>2026</w:t>
            </w:r>
            <w:r w:rsidR="003F0349" w:rsidRPr="003E7615">
              <w:rPr>
                <w:sz w:val="20"/>
                <w:szCs w:val="20"/>
                <w:lang w:val="en-US"/>
              </w:rPr>
              <w:t>)</w:t>
            </w:r>
            <w:r w:rsidRPr="003E7615">
              <w:rPr>
                <w:b/>
                <w:bCs/>
                <w:sz w:val="20"/>
                <w:szCs w:val="20"/>
                <w:lang w:val="en-US"/>
              </w:rPr>
              <w:t xml:space="preserve"> exam series</w:t>
            </w:r>
          </w:p>
          <w:p w14:paraId="33723DEA" w14:textId="77777777" w:rsidR="00A92CEE" w:rsidRDefault="00A92CEE" w:rsidP="00CF3B0D">
            <w:pPr>
              <w:rPr>
                <w:sz w:val="20"/>
                <w:szCs w:val="20"/>
                <w:lang w:val="en-US"/>
              </w:rPr>
            </w:pPr>
          </w:p>
          <w:p w14:paraId="56AA81E6" w14:textId="38AC79D8" w:rsidR="00A92CEE" w:rsidRDefault="00A92CEE" w:rsidP="00A92CEE">
            <w:pPr>
              <w:rPr>
                <w:sz w:val="20"/>
                <w:szCs w:val="20"/>
                <w:lang w:val="en-US"/>
              </w:rPr>
            </w:pPr>
            <w:r>
              <w:rPr>
                <w:sz w:val="20"/>
                <w:szCs w:val="20"/>
                <w:lang w:val="en-US"/>
              </w:rPr>
              <w:t>Ensure that your exams officer is prepared for the publication of</w:t>
            </w:r>
            <w:r w:rsidRPr="00A92CEE">
              <w:rPr>
                <w:sz w:val="20"/>
                <w:szCs w:val="20"/>
                <w:lang w:val="en-US"/>
              </w:rPr>
              <w:t xml:space="preserve"> provisional timetables</w:t>
            </w:r>
          </w:p>
          <w:p w14:paraId="547FC283" w14:textId="2848D752" w:rsidR="00A92CEE" w:rsidRDefault="00A92CEE" w:rsidP="00CF3B0D">
            <w:pPr>
              <w:rPr>
                <w:sz w:val="20"/>
                <w:szCs w:val="20"/>
                <w:lang w:val="en-US"/>
              </w:rPr>
            </w:pPr>
          </w:p>
        </w:tc>
        <w:tc>
          <w:tcPr>
            <w:tcW w:w="5428" w:type="dxa"/>
          </w:tcPr>
          <w:p w14:paraId="4455F6A1" w14:textId="77777777" w:rsidR="00A92CEE" w:rsidRPr="004872ED" w:rsidRDefault="00A92CEE" w:rsidP="00AC58C1">
            <w:pPr>
              <w:spacing w:before="120" w:after="120"/>
              <w:rPr>
                <w:rFonts w:eastAsia="Times New Roman" w:cs="Tahoma"/>
                <w:sz w:val="20"/>
                <w:szCs w:val="20"/>
              </w:rPr>
            </w:pPr>
          </w:p>
        </w:tc>
        <w:tc>
          <w:tcPr>
            <w:tcW w:w="5560" w:type="dxa"/>
          </w:tcPr>
          <w:p w14:paraId="30E34C91" w14:textId="77777777" w:rsidR="00A92CEE" w:rsidRPr="004872ED" w:rsidRDefault="00A92CEE" w:rsidP="00AC58C1">
            <w:pPr>
              <w:spacing w:before="120" w:after="120"/>
              <w:rPr>
                <w:rFonts w:eastAsia="Times New Roman" w:cs="Tahoma"/>
                <w:sz w:val="20"/>
                <w:szCs w:val="20"/>
              </w:rPr>
            </w:pPr>
          </w:p>
        </w:tc>
      </w:tr>
      <w:tr w:rsidR="00155DBC" w:rsidRPr="004872ED" w14:paraId="1B0F07F9" w14:textId="77777777" w:rsidTr="006F3286">
        <w:tc>
          <w:tcPr>
            <w:tcW w:w="15168" w:type="dxa"/>
            <w:gridSpan w:val="3"/>
          </w:tcPr>
          <w:p w14:paraId="325C53FE" w14:textId="743E2AC5" w:rsidR="00155DBC" w:rsidRPr="004872ED" w:rsidRDefault="00155DBC" w:rsidP="00155DBC">
            <w:pPr>
              <w:spacing w:before="120" w:after="120"/>
              <w:jc w:val="center"/>
              <w:rPr>
                <w:rFonts w:eastAsia="Times New Roman" w:cs="Tahoma"/>
                <w:b/>
                <w:bCs/>
                <w:sz w:val="20"/>
                <w:szCs w:val="20"/>
              </w:rPr>
            </w:pPr>
            <w:r w:rsidRPr="004872ED">
              <w:rPr>
                <w:rFonts w:eastAsia="Times New Roman" w:cs="Tahoma"/>
                <w:b/>
                <w:bCs/>
                <w:sz w:val="20"/>
                <w:szCs w:val="20"/>
              </w:rPr>
              <w:t>Centre-specific activity</w:t>
            </w:r>
          </w:p>
        </w:tc>
      </w:tr>
      <w:tr w:rsidR="00AA4579" w:rsidRPr="004872ED" w14:paraId="3576114A" w14:textId="77777777" w:rsidTr="00A92CEE">
        <w:tc>
          <w:tcPr>
            <w:tcW w:w="4180" w:type="dxa"/>
          </w:tcPr>
          <w:p w14:paraId="537EB698" w14:textId="77777777" w:rsidR="00AA4579" w:rsidRDefault="00AA4579" w:rsidP="007D3377">
            <w:pPr>
              <w:spacing w:before="120" w:after="120"/>
              <w:rPr>
                <w:rFonts w:eastAsia="Times New Roman" w:cs="Tahoma"/>
                <w:sz w:val="20"/>
                <w:szCs w:val="20"/>
              </w:rPr>
            </w:pPr>
          </w:p>
          <w:p w14:paraId="72A5B417" w14:textId="77777777" w:rsidR="00AA4579" w:rsidRPr="00867A14" w:rsidRDefault="00AA4579" w:rsidP="00AA4579">
            <w:pPr>
              <w:rPr>
                <w:b/>
                <w:bCs/>
                <w:sz w:val="20"/>
                <w:szCs w:val="20"/>
                <w:lang w:val="en-US"/>
              </w:rPr>
            </w:pPr>
            <w:r w:rsidRPr="00867A14">
              <w:rPr>
                <w:b/>
                <w:bCs/>
                <w:sz w:val="20"/>
                <w:szCs w:val="20"/>
                <w:lang w:val="en-US"/>
              </w:rPr>
              <w:t>Internal exams/assessments</w:t>
            </w:r>
          </w:p>
          <w:p w14:paraId="59FAC9F8" w14:textId="77777777" w:rsidR="00AA4579" w:rsidRDefault="00AA4579" w:rsidP="00AA4579">
            <w:pPr>
              <w:rPr>
                <w:sz w:val="20"/>
                <w:szCs w:val="20"/>
                <w:lang w:val="en-US"/>
              </w:rPr>
            </w:pPr>
          </w:p>
          <w:p w14:paraId="2DACF864" w14:textId="7943E886" w:rsidR="00AA4579" w:rsidRDefault="00AA4579" w:rsidP="00AA4579">
            <w:pPr>
              <w:rPr>
                <w:sz w:val="20"/>
                <w:szCs w:val="20"/>
                <w:lang w:val="en-US"/>
              </w:rPr>
            </w:pPr>
            <w:r>
              <w:rPr>
                <w:sz w:val="20"/>
                <w:szCs w:val="20"/>
                <w:lang w:val="en-US"/>
              </w:rPr>
              <w:t>If mock</w:t>
            </w:r>
            <w:r w:rsidRPr="009F1910">
              <w:rPr>
                <w:sz w:val="20"/>
                <w:szCs w:val="20"/>
                <w:lang w:val="en-US"/>
              </w:rPr>
              <w:t xml:space="preserve"> exams/assessments (</w:t>
            </w:r>
            <w:r>
              <w:rPr>
                <w:sz w:val="20"/>
                <w:szCs w:val="20"/>
                <w:lang w:val="en-US"/>
              </w:rPr>
              <w:t xml:space="preserve">which may also be </w:t>
            </w:r>
            <w:r w:rsidRPr="009F1910">
              <w:rPr>
                <w:sz w:val="20"/>
                <w:szCs w:val="20"/>
                <w:lang w:val="en-US"/>
              </w:rPr>
              <w:t>referred to as trial,</w:t>
            </w:r>
            <w:r w:rsidR="003E7615">
              <w:rPr>
                <w:sz w:val="20"/>
                <w:szCs w:val="20"/>
                <w:lang w:val="en-US"/>
              </w:rPr>
              <w:t xml:space="preserve"> </w:t>
            </w:r>
            <w:r w:rsidRPr="009F1910">
              <w:rPr>
                <w:sz w:val="20"/>
                <w:szCs w:val="20"/>
                <w:lang w:val="en-US"/>
              </w:rPr>
              <w:t>pre-public examinations (PPEs), etc.)</w:t>
            </w:r>
            <w:r>
              <w:rPr>
                <w:sz w:val="20"/>
                <w:szCs w:val="20"/>
                <w:lang w:val="en-US"/>
              </w:rPr>
              <w:t xml:space="preserve"> </w:t>
            </w:r>
            <w:r w:rsidR="00867A14">
              <w:rPr>
                <w:sz w:val="20"/>
                <w:szCs w:val="20"/>
                <w:lang w:val="en-US"/>
              </w:rPr>
              <w:t xml:space="preserve">or resilience </w:t>
            </w:r>
            <w:r w:rsidR="003E7615">
              <w:rPr>
                <w:sz w:val="20"/>
                <w:szCs w:val="20"/>
                <w:lang w:val="en-US"/>
              </w:rPr>
              <w:lastRenderedPageBreak/>
              <w:t>arrangements</w:t>
            </w:r>
            <w:r w:rsidR="00867A14">
              <w:rPr>
                <w:sz w:val="20"/>
                <w:szCs w:val="20"/>
                <w:lang w:val="en-US"/>
              </w:rPr>
              <w:t xml:space="preserve"> </w:t>
            </w:r>
            <w:r>
              <w:rPr>
                <w:sz w:val="20"/>
                <w:szCs w:val="20"/>
                <w:lang w:val="en-US"/>
              </w:rPr>
              <w:t>are being held at this time, confirm your exams officer’s role, if any, in these assessments</w:t>
            </w:r>
          </w:p>
          <w:p w14:paraId="38F551A1" w14:textId="77777777" w:rsidR="00AA4579" w:rsidRPr="004872ED" w:rsidRDefault="00AA4579" w:rsidP="007D3377">
            <w:pPr>
              <w:spacing w:before="120" w:after="120"/>
              <w:rPr>
                <w:rFonts w:eastAsia="Times New Roman" w:cs="Tahoma"/>
                <w:sz w:val="20"/>
                <w:szCs w:val="20"/>
              </w:rPr>
            </w:pPr>
          </w:p>
        </w:tc>
        <w:tc>
          <w:tcPr>
            <w:tcW w:w="5428" w:type="dxa"/>
          </w:tcPr>
          <w:p w14:paraId="364959FE" w14:textId="77777777" w:rsidR="00AA4579" w:rsidRPr="004872ED" w:rsidRDefault="00AA4579" w:rsidP="00AC58C1">
            <w:pPr>
              <w:spacing w:before="120" w:after="120"/>
              <w:rPr>
                <w:rFonts w:eastAsia="Times New Roman" w:cs="Tahoma"/>
                <w:sz w:val="20"/>
                <w:szCs w:val="20"/>
              </w:rPr>
            </w:pPr>
          </w:p>
        </w:tc>
        <w:tc>
          <w:tcPr>
            <w:tcW w:w="5560" w:type="dxa"/>
          </w:tcPr>
          <w:p w14:paraId="370E2A35" w14:textId="77777777" w:rsidR="00AA4579" w:rsidRPr="004872ED" w:rsidRDefault="00AA4579" w:rsidP="00AC58C1">
            <w:pPr>
              <w:spacing w:before="120" w:after="120"/>
              <w:rPr>
                <w:rFonts w:eastAsia="Times New Roman" w:cs="Tahoma"/>
                <w:sz w:val="20"/>
                <w:szCs w:val="20"/>
              </w:rPr>
            </w:pPr>
          </w:p>
        </w:tc>
      </w:tr>
      <w:tr w:rsidR="00867A14" w:rsidRPr="004872ED" w14:paraId="001F2CC8" w14:textId="77777777" w:rsidTr="00A92CEE">
        <w:tc>
          <w:tcPr>
            <w:tcW w:w="4180" w:type="dxa"/>
          </w:tcPr>
          <w:p w14:paraId="21485C8C" w14:textId="77777777" w:rsidR="00867A14" w:rsidRDefault="00867A14" w:rsidP="007D3377">
            <w:pPr>
              <w:spacing w:before="120" w:after="120"/>
              <w:rPr>
                <w:rFonts w:eastAsia="Times New Roman" w:cs="Tahoma"/>
                <w:sz w:val="20"/>
                <w:szCs w:val="20"/>
              </w:rPr>
            </w:pPr>
          </w:p>
          <w:p w14:paraId="062AF177" w14:textId="77777777" w:rsidR="00867A14" w:rsidRPr="003E7615" w:rsidRDefault="00867A14" w:rsidP="00867A14">
            <w:pPr>
              <w:rPr>
                <w:b/>
                <w:bCs/>
                <w:sz w:val="20"/>
                <w:szCs w:val="20"/>
                <w:lang w:val="en-US"/>
              </w:rPr>
            </w:pPr>
            <w:r w:rsidRPr="003E7615">
              <w:rPr>
                <w:b/>
                <w:bCs/>
                <w:sz w:val="20"/>
                <w:szCs w:val="20"/>
                <w:lang w:val="en-US"/>
              </w:rPr>
              <w:t>Private candidates</w:t>
            </w:r>
          </w:p>
          <w:p w14:paraId="387E1748" w14:textId="77777777" w:rsidR="00867A14" w:rsidRPr="003E7615" w:rsidRDefault="00867A14" w:rsidP="00867A14">
            <w:pPr>
              <w:rPr>
                <w:sz w:val="20"/>
                <w:szCs w:val="20"/>
                <w:lang w:val="en-US"/>
              </w:rPr>
            </w:pPr>
          </w:p>
          <w:p w14:paraId="584FEFB5" w14:textId="77777777" w:rsidR="00867A14" w:rsidRPr="003E7615" w:rsidRDefault="00867A14" w:rsidP="00867A14">
            <w:pPr>
              <w:rPr>
                <w:sz w:val="20"/>
                <w:szCs w:val="20"/>
                <w:lang w:val="en-US"/>
              </w:rPr>
            </w:pPr>
            <w:r w:rsidRPr="003E7615">
              <w:rPr>
                <w:sz w:val="20"/>
                <w:szCs w:val="20"/>
                <w:lang w:val="en-US"/>
              </w:rPr>
              <w:t xml:space="preserve">If your </w:t>
            </w:r>
            <w:proofErr w:type="spellStart"/>
            <w:r w:rsidRPr="003E7615">
              <w:rPr>
                <w:sz w:val="20"/>
                <w:szCs w:val="20"/>
                <w:lang w:val="en-US"/>
              </w:rPr>
              <w:t>centre</w:t>
            </w:r>
            <w:proofErr w:type="spellEnd"/>
            <w:r w:rsidRPr="003E7615">
              <w:rPr>
                <w:sz w:val="20"/>
                <w:szCs w:val="20"/>
                <w:lang w:val="en-US"/>
              </w:rPr>
              <w:t xml:space="preserve"> accepts private candidates, confirm that your exams officer has: </w:t>
            </w:r>
          </w:p>
          <w:p w14:paraId="650A1511" w14:textId="4C0BA192" w:rsidR="00B97171" w:rsidRPr="003E7615" w:rsidRDefault="00B97171" w:rsidP="00B97171">
            <w:pPr>
              <w:pStyle w:val="ListParagraph"/>
              <w:numPr>
                <w:ilvl w:val="0"/>
                <w:numId w:val="120"/>
              </w:numPr>
              <w:spacing w:after="200" w:line="276" w:lineRule="auto"/>
              <w:rPr>
                <w:sz w:val="20"/>
                <w:szCs w:val="20"/>
                <w:lang w:val="en-US"/>
              </w:rPr>
            </w:pPr>
            <w:r w:rsidRPr="003E7615">
              <w:rPr>
                <w:sz w:val="20"/>
                <w:szCs w:val="20"/>
                <w:lang w:val="en-US"/>
              </w:rPr>
              <w:t xml:space="preserve">submitted an </w:t>
            </w:r>
            <w:proofErr w:type="gramStart"/>
            <w:r w:rsidRPr="003E7615">
              <w:rPr>
                <w:sz w:val="20"/>
                <w:szCs w:val="20"/>
                <w:lang w:val="en-US"/>
              </w:rPr>
              <w:t>entry/entries</w:t>
            </w:r>
            <w:proofErr w:type="gramEnd"/>
            <w:r w:rsidRPr="003E7615">
              <w:rPr>
                <w:sz w:val="20"/>
                <w:szCs w:val="20"/>
                <w:lang w:val="en-US"/>
              </w:rPr>
              <w:t xml:space="preserve"> on the candidate’s behalf</w:t>
            </w:r>
          </w:p>
          <w:p w14:paraId="170AA465" w14:textId="77777777" w:rsidR="00867A14" w:rsidRPr="003E7615" w:rsidRDefault="00867A14" w:rsidP="00867A14">
            <w:pPr>
              <w:pStyle w:val="ListParagraph"/>
              <w:numPr>
                <w:ilvl w:val="0"/>
                <w:numId w:val="120"/>
              </w:numPr>
              <w:rPr>
                <w:sz w:val="20"/>
                <w:szCs w:val="20"/>
                <w:lang w:val="en-US"/>
              </w:rPr>
            </w:pPr>
            <w:r w:rsidRPr="003E7615">
              <w:rPr>
                <w:sz w:val="20"/>
                <w:szCs w:val="20"/>
                <w:lang w:val="en-US"/>
              </w:rPr>
              <w:t>considered the next step in keeping the candidate informed</w:t>
            </w:r>
          </w:p>
          <w:p w14:paraId="4B647274" w14:textId="77777777" w:rsidR="00867A14" w:rsidRDefault="00867A14" w:rsidP="007D3377">
            <w:pPr>
              <w:spacing w:before="120" w:after="120"/>
              <w:rPr>
                <w:rFonts w:eastAsia="Times New Roman" w:cs="Tahoma"/>
                <w:sz w:val="20"/>
                <w:szCs w:val="20"/>
              </w:rPr>
            </w:pPr>
          </w:p>
        </w:tc>
        <w:tc>
          <w:tcPr>
            <w:tcW w:w="5428" w:type="dxa"/>
          </w:tcPr>
          <w:p w14:paraId="6787A827" w14:textId="77777777" w:rsidR="00867A14" w:rsidRPr="004872ED" w:rsidRDefault="00867A14" w:rsidP="00AC58C1">
            <w:pPr>
              <w:spacing w:before="120" w:after="120"/>
              <w:rPr>
                <w:rFonts w:eastAsia="Times New Roman" w:cs="Tahoma"/>
                <w:sz w:val="20"/>
                <w:szCs w:val="20"/>
              </w:rPr>
            </w:pPr>
          </w:p>
        </w:tc>
        <w:tc>
          <w:tcPr>
            <w:tcW w:w="5560" w:type="dxa"/>
          </w:tcPr>
          <w:p w14:paraId="5A4ABC1B" w14:textId="77777777" w:rsidR="00867A14" w:rsidRPr="004872ED" w:rsidRDefault="00867A14" w:rsidP="00AC58C1">
            <w:pPr>
              <w:spacing w:before="120" w:after="120"/>
              <w:rPr>
                <w:rFonts w:eastAsia="Times New Roman" w:cs="Tahoma"/>
                <w:sz w:val="20"/>
                <w:szCs w:val="20"/>
              </w:rPr>
            </w:pPr>
          </w:p>
        </w:tc>
      </w:tr>
      <w:tr w:rsidR="00867A14" w:rsidRPr="004872ED" w14:paraId="4F7818DE" w14:textId="77777777" w:rsidTr="00A92CEE">
        <w:tc>
          <w:tcPr>
            <w:tcW w:w="4180" w:type="dxa"/>
          </w:tcPr>
          <w:p w14:paraId="6870769B" w14:textId="77777777" w:rsidR="00867A14" w:rsidRDefault="00867A14" w:rsidP="007D3377">
            <w:pPr>
              <w:spacing w:before="120" w:after="120"/>
              <w:rPr>
                <w:rFonts w:eastAsia="Times New Roman" w:cs="Tahoma"/>
                <w:sz w:val="20"/>
                <w:szCs w:val="20"/>
              </w:rPr>
            </w:pPr>
          </w:p>
          <w:p w14:paraId="3638E215" w14:textId="77777777" w:rsidR="00867A14" w:rsidRPr="003E7615" w:rsidRDefault="00867A14" w:rsidP="00867A14">
            <w:pPr>
              <w:rPr>
                <w:b/>
                <w:bCs/>
                <w:sz w:val="20"/>
                <w:szCs w:val="20"/>
                <w:lang w:val="en-US"/>
              </w:rPr>
            </w:pPr>
            <w:r w:rsidRPr="003E7615">
              <w:rPr>
                <w:b/>
                <w:bCs/>
                <w:sz w:val="20"/>
                <w:szCs w:val="20"/>
                <w:lang w:val="en-US"/>
              </w:rPr>
              <w:t xml:space="preserve">Non-examination assessments </w:t>
            </w:r>
          </w:p>
          <w:p w14:paraId="3F4601CA" w14:textId="77777777" w:rsidR="00867A14" w:rsidRPr="003E7615" w:rsidRDefault="00867A14" w:rsidP="00867A14">
            <w:pPr>
              <w:rPr>
                <w:sz w:val="20"/>
                <w:szCs w:val="20"/>
                <w:lang w:val="en-US"/>
              </w:rPr>
            </w:pPr>
          </w:p>
          <w:p w14:paraId="7BBF8B21" w14:textId="77777777" w:rsidR="00867A14" w:rsidRPr="003E7615" w:rsidRDefault="00867A14" w:rsidP="00B97171">
            <w:pPr>
              <w:rPr>
                <w:sz w:val="20"/>
                <w:szCs w:val="20"/>
                <w:lang w:val="en-US"/>
              </w:rPr>
            </w:pPr>
            <w:r w:rsidRPr="003E7615">
              <w:rPr>
                <w:sz w:val="20"/>
                <w:szCs w:val="20"/>
                <w:lang w:val="en-US"/>
              </w:rPr>
              <w:t>Clarify your exams officer’s role, if any, in the management, administration and conducting of non-examination assessments</w:t>
            </w:r>
          </w:p>
          <w:p w14:paraId="7E496EA4" w14:textId="77777777" w:rsidR="00867A14" w:rsidRPr="003E7615" w:rsidRDefault="00867A14" w:rsidP="00867A14">
            <w:pPr>
              <w:ind w:left="57"/>
              <w:rPr>
                <w:sz w:val="20"/>
                <w:szCs w:val="20"/>
                <w:lang w:val="en-US"/>
              </w:rPr>
            </w:pPr>
          </w:p>
          <w:p w14:paraId="62267AF1" w14:textId="77777777" w:rsidR="00867A14" w:rsidRPr="003E7615" w:rsidRDefault="00867A14" w:rsidP="00867A14">
            <w:pPr>
              <w:ind w:left="57"/>
              <w:rPr>
                <w:sz w:val="20"/>
                <w:szCs w:val="20"/>
                <w:lang w:val="en-US"/>
              </w:rPr>
            </w:pPr>
            <w:r w:rsidRPr="003E7615">
              <w:rPr>
                <w:sz w:val="20"/>
                <w:szCs w:val="20"/>
                <w:lang w:val="en-US"/>
              </w:rPr>
              <w:t>If your exams officer is involved, ensure that they:</w:t>
            </w:r>
          </w:p>
          <w:p w14:paraId="79476902" w14:textId="77777777" w:rsidR="00867A14" w:rsidRPr="003E7615" w:rsidRDefault="00867A14" w:rsidP="00867A14">
            <w:pPr>
              <w:pStyle w:val="ListParagraph"/>
              <w:numPr>
                <w:ilvl w:val="0"/>
                <w:numId w:val="119"/>
              </w:numPr>
              <w:rPr>
                <w:sz w:val="20"/>
                <w:szCs w:val="20"/>
                <w:lang w:val="en-US"/>
              </w:rPr>
            </w:pPr>
            <w:r w:rsidRPr="003E7615">
              <w:rPr>
                <w:sz w:val="20"/>
                <w:szCs w:val="20"/>
                <w:lang w:val="en-US"/>
              </w:rPr>
              <w:t xml:space="preserve">understand the responsibilities of other </w:t>
            </w:r>
            <w:proofErr w:type="spellStart"/>
            <w:r w:rsidRPr="003E7615">
              <w:rPr>
                <w:sz w:val="20"/>
                <w:szCs w:val="20"/>
                <w:lang w:val="en-US"/>
              </w:rPr>
              <w:t>centre</w:t>
            </w:r>
            <w:proofErr w:type="spellEnd"/>
            <w:r w:rsidRPr="003E7615">
              <w:rPr>
                <w:sz w:val="20"/>
                <w:szCs w:val="20"/>
                <w:lang w:val="en-US"/>
              </w:rPr>
              <w:t xml:space="preserve"> staff in this process and how risks are managed as identified in your </w:t>
            </w:r>
            <w:proofErr w:type="spellStart"/>
            <w:r w:rsidRPr="003E7615">
              <w:rPr>
                <w:sz w:val="20"/>
                <w:szCs w:val="20"/>
                <w:lang w:val="en-US"/>
              </w:rPr>
              <w:t>centre’s</w:t>
            </w:r>
            <w:proofErr w:type="spellEnd"/>
            <w:r w:rsidRPr="003E7615">
              <w:rPr>
                <w:sz w:val="20"/>
                <w:szCs w:val="20"/>
                <w:lang w:val="en-US"/>
              </w:rPr>
              <w:t xml:space="preserve"> policy regarding the management of non-examination assessments including controlled assessments and coursework</w:t>
            </w:r>
          </w:p>
          <w:p w14:paraId="23080A33" w14:textId="77777777" w:rsidR="00B97171" w:rsidRPr="003E7615" w:rsidRDefault="00867A14" w:rsidP="00B97171">
            <w:pPr>
              <w:pStyle w:val="ListParagraph"/>
              <w:numPr>
                <w:ilvl w:val="0"/>
                <w:numId w:val="119"/>
              </w:numPr>
              <w:rPr>
                <w:sz w:val="20"/>
                <w:szCs w:val="20"/>
                <w:lang w:val="en-US"/>
              </w:rPr>
            </w:pPr>
            <w:r w:rsidRPr="003E7615">
              <w:rPr>
                <w:sz w:val="20"/>
                <w:szCs w:val="20"/>
                <w:lang w:val="en-US"/>
              </w:rPr>
              <w:t>liaise with teaching teams regarding the scheduling and conduct of assessments</w:t>
            </w:r>
          </w:p>
          <w:p w14:paraId="579B8021" w14:textId="5F1AD270" w:rsidR="00B97171" w:rsidRPr="003E7615" w:rsidRDefault="00B97171" w:rsidP="00B97171">
            <w:pPr>
              <w:pStyle w:val="ListParagraph"/>
              <w:numPr>
                <w:ilvl w:val="0"/>
                <w:numId w:val="119"/>
              </w:numPr>
              <w:rPr>
                <w:sz w:val="20"/>
                <w:szCs w:val="20"/>
                <w:lang w:val="en-US"/>
              </w:rPr>
            </w:pPr>
            <w:r w:rsidRPr="003E7615">
              <w:rPr>
                <w:sz w:val="20"/>
                <w:szCs w:val="20"/>
              </w:rPr>
              <w:t>establish if any examiner/moderator visits will be taking place and ensure that any required awarding body forms or other documentation are prepared in advance of visits</w:t>
            </w:r>
          </w:p>
          <w:p w14:paraId="31D6D968" w14:textId="77777777" w:rsidR="00867A14" w:rsidRDefault="00867A14" w:rsidP="007D3377">
            <w:pPr>
              <w:spacing w:before="120" w:after="120"/>
              <w:rPr>
                <w:rFonts w:eastAsia="Times New Roman" w:cs="Tahoma"/>
                <w:sz w:val="20"/>
                <w:szCs w:val="20"/>
              </w:rPr>
            </w:pPr>
          </w:p>
        </w:tc>
        <w:tc>
          <w:tcPr>
            <w:tcW w:w="5428" w:type="dxa"/>
          </w:tcPr>
          <w:p w14:paraId="1A5F41C7" w14:textId="77777777" w:rsidR="00867A14" w:rsidRPr="004872ED" w:rsidRDefault="00867A14" w:rsidP="00AC58C1">
            <w:pPr>
              <w:spacing w:before="120" w:after="120"/>
              <w:rPr>
                <w:rFonts w:eastAsia="Times New Roman" w:cs="Tahoma"/>
                <w:sz w:val="20"/>
                <w:szCs w:val="20"/>
              </w:rPr>
            </w:pPr>
          </w:p>
        </w:tc>
        <w:tc>
          <w:tcPr>
            <w:tcW w:w="5560" w:type="dxa"/>
          </w:tcPr>
          <w:p w14:paraId="536B1E59" w14:textId="77777777" w:rsidR="00867A14" w:rsidRPr="004872ED" w:rsidRDefault="00867A14" w:rsidP="00AC58C1">
            <w:pPr>
              <w:spacing w:before="120" w:after="120"/>
              <w:rPr>
                <w:rFonts w:eastAsia="Times New Roman" w:cs="Tahoma"/>
                <w:sz w:val="20"/>
                <w:szCs w:val="20"/>
              </w:rPr>
            </w:pPr>
          </w:p>
        </w:tc>
      </w:tr>
      <w:tr w:rsidR="00D145DE" w:rsidRPr="004872ED" w14:paraId="4113EBE7" w14:textId="77777777" w:rsidTr="00A92CEE">
        <w:tc>
          <w:tcPr>
            <w:tcW w:w="4180" w:type="dxa"/>
          </w:tcPr>
          <w:p w14:paraId="27155A98" w14:textId="77777777" w:rsidR="00D145DE" w:rsidRDefault="00D145DE" w:rsidP="007D3377">
            <w:pPr>
              <w:spacing w:before="120" w:after="120"/>
              <w:rPr>
                <w:rFonts w:eastAsia="Times New Roman" w:cs="Tahoma"/>
                <w:sz w:val="20"/>
                <w:szCs w:val="20"/>
              </w:rPr>
            </w:pPr>
          </w:p>
          <w:p w14:paraId="5608C711" w14:textId="21CDB061" w:rsidR="00D145DE" w:rsidRPr="003E7615" w:rsidRDefault="00D145DE" w:rsidP="007D3377">
            <w:pPr>
              <w:spacing w:before="120" w:after="120"/>
              <w:rPr>
                <w:rFonts w:eastAsia="Times New Roman" w:cs="Tahoma"/>
                <w:b/>
                <w:bCs/>
                <w:sz w:val="20"/>
                <w:szCs w:val="20"/>
              </w:rPr>
            </w:pPr>
            <w:r w:rsidRPr="003E7615">
              <w:rPr>
                <w:rFonts w:eastAsia="Times New Roman" w:cs="Tahoma"/>
                <w:b/>
                <w:bCs/>
                <w:sz w:val="20"/>
                <w:szCs w:val="20"/>
              </w:rPr>
              <w:t>Invigilation arrangements</w:t>
            </w:r>
          </w:p>
          <w:p w14:paraId="384C8D26" w14:textId="18F302EE" w:rsidR="00D145DE" w:rsidRPr="003E7615" w:rsidRDefault="00D145DE" w:rsidP="00D145DE">
            <w:pPr>
              <w:spacing w:before="120" w:after="120"/>
              <w:rPr>
                <w:rFonts w:eastAsia="Times New Roman" w:cs="Tahoma"/>
                <w:sz w:val="20"/>
                <w:szCs w:val="20"/>
              </w:rPr>
            </w:pPr>
            <w:r w:rsidRPr="003E7615">
              <w:rPr>
                <w:rFonts w:eastAsia="Times New Roman" w:cs="Tahoma"/>
                <w:sz w:val="20"/>
                <w:szCs w:val="20"/>
              </w:rPr>
              <w:t>Once final entries have been confirmed for the summer series it should be possible to start to identify if additional invigilators will be needed in this exam series</w:t>
            </w:r>
            <w:r w:rsidR="003F0349" w:rsidRPr="003E7615">
              <w:rPr>
                <w:rFonts w:eastAsia="Times New Roman" w:cs="Tahoma"/>
                <w:sz w:val="20"/>
                <w:szCs w:val="20"/>
              </w:rPr>
              <w:t>, therefore, confirm</w:t>
            </w:r>
            <w:r w:rsidR="00906B65" w:rsidRPr="003E7615">
              <w:rPr>
                <w:rFonts w:eastAsia="Times New Roman" w:cs="Tahoma"/>
                <w:sz w:val="20"/>
                <w:szCs w:val="20"/>
              </w:rPr>
              <w:t xml:space="preserve"> with your exams officer</w:t>
            </w:r>
            <w:r w:rsidR="003F0349" w:rsidRPr="003E7615">
              <w:rPr>
                <w:rFonts w:eastAsia="Times New Roman" w:cs="Tahoma"/>
                <w:sz w:val="20"/>
                <w:szCs w:val="20"/>
              </w:rPr>
              <w:t>:</w:t>
            </w:r>
          </w:p>
          <w:p w14:paraId="6C884BDE" w14:textId="77777777" w:rsidR="003F0349" w:rsidRPr="003E7615" w:rsidRDefault="00D145DE" w:rsidP="00D145DE">
            <w:pPr>
              <w:pStyle w:val="ListParagraph"/>
              <w:numPr>
                <w:ilvl w:val="0"/>
                <w:numId w:val="124"/>
              </w:numPr>
              <w:spacing w:before="120" w:after="120"/>
              <w:rPr>
                <w:rFonts w:eastAsia="Times New Roman" w:cs="Tahoma"/>
                <w:sz w:val="20"/>
                <w:szCs w:val="20"/>
              </w:rPr>
            </w:pPr>
            <w:r w:rsidRPr="003E7615">
              <w:rPr>
                <w:rFonts w:eastAsia="Times New Roman" w:cs="Tahoma"/>
                <w:sz w:val="20"/>
                <w:szCs w:val="20"/>
              </w:rPr>
              <w:t>If additional invigilators</w:t>
            </w:r>
            <w:r w:rsidR="003F0349" w:rsidRPr="003E7615">
              <w:rPr>
                <w:rFonts w:eastAsia="Times New Roman" w:cs="Tahoma"/>
                <w:sz w:val="20"/>
                <w:szCs w:val="20"/>
              </w:rPr>
              <w:t xml:space="preserve"> will be required, and if so, how/when will they be recruited?</w:t>
            </w:r>
          </w:p>
          <w:p w14:paraId="6755421B" w14:textId="1024BD8C" w:rsidR="00D145DE" w:rsidRPr="003E7615" w:rsidRDefault="003F0349" w:rsidP="00D145DE">
            <w:pPr>
              <w:pStyle w:val="ListParagraph"/>
              <w:numPr>
                <w:ilvl w:val="0"/>
                <w:numId w:val="124"/>
              </w:numPr>
              <w:spacing w:before="120" w:after="120"/>
              <w:rPr>
                <w:rFonts w:eastAsia="Times New Roman" w:cs="Tahoma"/>
                <w:sz w:val="20"/>
                <w:szCs w:val="20"/>
              </w:rPr>
            </w:pPr>
            <w:r w:rsidRPr="003E7615">
              <w:rPr>
                <w:rFonts w:eastAsia="Times New Roman" w:cs="Tahoma"/>
                <w:sz w:val="20"/>
                <w:szCs w:val="20"/>
              </w:rPr>
              <w:t>That</w:t>
            </w:r>
            <w:r w:rsidR="00D145DE" w:rsidRPr="003E7615">
              <w:rPr>
                <w:rFonts w:eastAsia="Times New Roman" w:cs="Tahoma"/>
                <w:sz w:val="20"/>
                <w:szCs w:val="20"/>
              </w:rPr>
              <w:t xml:space="preserve"> summer availability information </w:t>
            </w:r>
            <w:r w:rsidRPr="003E7615">
              <w:rPr>
                <w:rFonts w:eastAsia="Times New Roman" w:cs="Tahoma"/>
                <w:sz w:val="20"/>
                <w:szCs w:val="20"/>
              </w:rPr>
              <w:t xml:space="preserve">has been acquired </w:t>
            </w:r>
            <w:r w:rsidR="00D145DE" w:rsidRPr="003E7615">
              <w:rPr>
                <w:rFonts w:eastAsia="Times New Roman" w:cs="Tahoma"/>
                <w:sz w:val="20"/>
                <w:szCs w:val="20"/>
              </w:rPr>
              <w:t>from</w:t>
            </w:r>
            <w:r w:rsidRPr="003E7615">
              <w:rPr>
                <w:rFonts w:eastAsia="Times New Roman" w:cs="Tahoma"/>
                <w:sz w:val="20"/>
                <w:szCs w:val="20"/>
              </w:rPr>
              <w:t xml:space="preserve"> the</w:t>
            </w:r>
            <w:r w:rsidR="00D145DE" w:rsidRPr="003E7615">
              <w:rPr>
                <w:rFonts w:eastAsia="Times New Roman" w:cs="Tahoma"/>
                <w:sz w:val="20"/>
                <w:szCs w:val="20"/>
              </w:rPr>
              <w:t xml:space="preserve"> current team of invigilators</w:t>
            </w:r>
          </w:p>
          <w:p w14:paraId="2B5500C7" w14:textId="77777777" w:rsidR="00D145DE" w:rsidRDefault="00D145DE" w:rsidP="007D3377">
            <w:pPr>
              <w:spacing w:before="120" w:after="120"/>
              <w:rPr>
                <w:rFonts w:eastAsia="Times New Roman" w:cs="Tahoma"/>
                <w:sz w:val="20"/>
                <w:szCs w:val="20"/>
              </w:rPr>
            </w:pPr>
          </w:p>
        </w:tc>
        <w:tc>
          <w:tcPr>
            <w:tcW w:w="5428" w:type="dxa"/>
          </w:tcPr>
          <w:p w14:paraId="770B949A" w14:textId="77777777" w:rsidR="00D145DE" w:rsidRPr="004872ED" w:rsidRDefault="00D145DE" w:rsidP="00AC58C1">
            <w:pPr>
              <w:spacing w:before="120" w:after="120"/>
              <w:rPr>
                <w:rFonts w:eastAsia="Times New Roman" w:cs="Tahoma"/>
                <w:sz w:val="20"/>
                <w:szCs w:val="20"/>
              </w:rPr>
            </w:pPr>
          </w:p>
        </w:tc>
        <w:tc>
          <w:tcPr>
            <w:tcW w:w="5560" w:type="dxa"/>
          </w:tcPr>
          <w:p w14:paraId="1250CEA3" w14:textId="77777777" w:rsidR="00D145DE" w:rsidRPr="004872ED" w:rsidRDefault="00D145DE" w:rsidP="00AC58C1">
            <w:pPr>
              <w:spacing w:before="120" w:after="120"/>
              <w:rPr>
                <w:rFonts w:eastAsia="Times New Roman" w:cs="Tahoma"/>
                <w:sz w:val="20"/>
                <w:szCs w:val="20"/>
              </w:rPr>
            </w:pPr>
          </w:p>
        </w:tc>
      </w:tr>
      <w:tr w:rsidR="00CF3B0D" w:rsidRPr="004872ED" w14:paraId="2D14BFA6" w14:textId="77777777" w:rsidTr="00A92CEE">
        <w:tc>
          <w:tcPr>
            <w:tcW w:w="4180" w:type="dxa"/>
          </w:tcPr>
          <w:p w14:paraId="0AF41E27" w14:textId="77777777" w:rsidR="00155DBC" w:rsidRPr="004872ED" w:rsidRDefault="00155DBC" w:rsidP="007D3377">
            <w:pPr>
              <w:spacing w:before="120" w:after="120"/>
              <w:rPr>
                <w:rFonts w:eastAsia="Times New Roman" w:cs="Tahoma"/>
                <w:sz w:val="20"/>
                <w:szCs w:val="20"/>
              </w:rPr>
            </w:pPr>
          </w:p>
          <w:p w14:paraId="69861F64" w14:textId="3B282AFE" w:rsidR="007D3377" w:rsidRPr="004872ED" w:rsidRDefault="00A91541" w:rsidP="00867A14">
            <w:pPr>
              <w:rPr>
                <w:b/>
                <w:bCs/>
                <w:sz w:val="20"/>
                <w:szCs w:val="20"/>
                <w:lang w:val="en-US"/>
              </w:rPr>
            </w:pPr>
            <w:r w:rsidRPr="00867A14">
              <w:rPr>
                <w:b/>
                <w:bCs/>
                <w:sz w:val="20"/>
                <w:szCs w:val="20"/>
                <w:lang w:val="en-US"/>
              </w:rPr>
              <w:t>Annual appraisal: progress check against targets/areas to focus upon/improve</w:t>
            </w:r>
          </w:p>
          <w:p w14:paraId="08FD4F82" w14:textId="406A8AAC" w:rsidR="007D3377" w:rsidRPr="004872ED" w:rsidRDefault="007D3377" w:rsidP="007D3377">
            <w:pPr>
              <w:spacing w:before="120" w:after="120"/>
              <w:rPr>
                <w:rFonts w:eastAsia="Times New Roman" w:cs="Tahoma"/>
                <w:sz w:val="20"/>
                <w:szCs w:val="20"/>
              </w:rPr>
            </w:pPr>
          </w:p>
        </w:tc>
        <w:tc>
          <w:tcPr>
            <w:tcW w:w="5428" w:type="dxa"/>
          </w:tcPr>
          <w:p w14:paraId="78DFF601" w14:textId="77777777" w:rsidR="00CF3B0D" w:rsidRPr="004872ED" w:rsidRDefault="00CF3B0D" w:rsidP="00AC58C1">
            <w:pPr>
              <w:spacing w:before="120" w:after="120"/>
              <w:rPr>
                <w:rFonts w:eastAsia="Times New Roman" w:cs="Tahoma"/>
                <w:sz w:val="20"/>
                <w:szCs w:val="20"/>
              </w:rPr>
            </w:pPr>
          </w:p>
        </w:tc>
        <w:tc>
          <w:tcPr>
            <w:tcW w:w="5560" w:type="dxa"/>
          </w:tcPr>
          <w:p w14:paraId="42ED8504" w14:textId="77777777" w:rsidR="00CF3B0D" w:rsidRPr="004872ED" w:rsidRDefault="00CF3B0D" w:rsidP="00AC58C1">
            <w:pPr>
              <w:spacing w:before="120" w:after="120"/>
              <w:rPr>
                <w:rFonts w:eastAsia="Times New Roman" w:cs="Tahoma"/>
                <w:sz w:val="20"/>
                <w:szCs w:val="20"/>
              </w:rPr>
            </w:pPr>
          </w:p>
        </w:tc>
      </w:tr>
    </w:tbl>
    <w:p w14:paraId="4A24B136" w14:textId="77777777" w:rsidR="009B11EF" w:rsidRPr="004872ED" w:rsidRDefault="009B11EF" w:rsidP="00FC377B">
      <w:pPr>
        <w:spacing w:before="120" w:after="120" w:line="240" w:lineRule="auto"/>
        <w:rPr>
          <w:rFonts w:eastAsia="Times New Roman" w:cs="Arial"/>
          <w:bCs/>
          <w:sz w:val="20"/>
          <w:szCs w:val="20"/>
        </w:rPr>
      </w:pPr>
    </w:p>
    <w:p w14:paraId="5BD092E2" w14:textId="4D5F0759" w:rsidR="00FC377B" w:rsidRPr="004872ED" w:rsidRDefault="002425AF" w:rsidP="00FC377B">
      <w:pPr>
        <w:spacing w:before="120" w:after="120" w:line="240" w:lineRule="auto"/>
        <w:rPr>
          <w:rFonts w:eastAsia="Times New Roman" w:cs="Arial"/>
          <w:b/>
          <w:sz w:val="20"/>
          <w:szCs w:val="20"/>
        </w:rPr>
      </w:pPr>
      <w:r w:rsidRPr="004872ED">
        <w:rPr>
          <w:rFonts w:eastAsia="Times New Roman" w:cs="Arial"/>
          <w:b/>
          <w:sz w:val="20"/>
          <w:szCs w:val="20"/>
        </w:rPr>
        <w:t>Exams Officer Professional Standards</w:t>
      </w:r>
    </w:p>
    <w:tbl>
      <w:tblPr>
        <w:tblStyle w:val="TableGrid"/>
        <w:tblW w:w="15168" w:type="dxa"/>
        <w:tblInd w:w="-147" w:type="dxa"/>
        <w:tblLook w:val="04A0" w:firstRow="1" w:lastRow="0" w:firstColumn="1" w:lastColumn="0" w:noHBand="0" w:noVBand="1"/>
      </w:tblPr>
      <w:tblGrid>
        <w:gridCol w:w="4111"/>
        <w:gridCol w:w="11057"/>
      </w:tblGrid>
      <w:tr w:rsidR="00155DBC" w:rsidRPr="004872ED" w14:paraId="6ED5C11B" w14:textId="77777777" w:rsidTr="00155DBC">
        <w:tc>
          <w:tcPr>
            <w:tcW w:w="4111" w:type="dxa"/>
          </w:tcPr>
          <w:p w14:paraId="037C01B6" w14:textId="77777777" w:rsidR="00155DBC" w:rsidRPr="004872ED" w:rsidRDefault="00155DBC" w:rsidP="00AC58C1">
            <w:pPr>
              <w:spacing w:before="120" w:after="120"/>
              <w:rPr>
                <w:rFonts w:eastAsia="Times New Roman" w:cs="Tahoma"/>
                <w:sz w:val="20"/>
                <w:szCs w:val="20"/>
              </w:rPr>
            </w:pPr>
          </w:p>
        </w:tc>
        <w:tc>
          <w:tcPr>
            <w:tcW w:w="11057" w:type="dxa"/>
          </w:tcPr>
          <w:p w14:paraId="475A50AC" w14:textId="4A5C5614" w:rsidR="00155DBC" w:rsidRPr="009519B7" w:rsidRDefault="00A91541" w:rsidP="009A5BC7">
            <w:pPr>
              <w:spacing w:before="120" w:after="120"/>
              <w:jc w:val="center"/>
              <w:rPr>
                <w:rFonts w:eastAsia="Times New Roman" w:cs="Tahoma"/>
                <w:b/>
                <w:bCs/>
                <w:sz w:val="20"/>
                <w:szCs w:val="20"/>
              </w:rPr>
            </w:pPr>
            <w:r>
              <w:rPr>
                <w:rFonts w:eastAsia="Times New Roman" w:cs="Tahoma"/>
                <w:b/>
                <w:bCs/>
                <w:sz w:val="20"/>
                <w:szCs w:val="20"/>
              </w:rPr>
              <w:t>Notes/progress</w:t>
            </w:r>
          </w:p>
        </w:tc>
      </w:tr>
      <w:tr w:rsidR="00155DBC" w:rsidRPr="004872ED" w14:paraId="6D5E2F83" w14:textId="32B54360" w:rsidTr="005A6802">
        <w:tc>
          <w:tcPr>
            <w:tcW w:w="4111" w:type="dxa"/>
            <w:vAlign w:val="center"/>
          </w:tcPr>
          <w:p w14:paraId="611E872D" w14:textId="6B34A9EE" w:rsidR="00155DBC" w:rsidRPr="004872ED" w:rsidRDefault="00155DBC" w:rsidP="005A6802">
            <w:pPr>
              <w:pStyle w:val="ListParagraph"/>
              <w:numPr>
                <w:ilvl w:val="0"/>
                <w:numId w:val="27"/>
              </w:numPr>
              <w:spacing w:before="120" w:after="120"/>
              <w:rPr>
                <w:rFonts w:eastAsia="Times New Roman" w:cs="Tahoma"/>
                <w:sz w:val="20"/>
                <w:szCs w:val="20"/>
              </w:rPr>
            </w:pPr>
            <w:r w:rsidRPr="004872ED">
              <w:rPr>
                <w:rFonts w:eastAsia="Times New Roman" w:cs="Tahoma"/>
                <w:sz w:val="20"/>
                <w:szCs w:val="20"/>
              </w:rPr>
              <w:t>Knowledge and understanding</w:t>
            </w:r>
          </w:p>
          <w:p w14:paraId="6B9FD293" w14:textId="7AB8A451" w:rsidR="009A5BC7" w:rsidRPr="004872ED" w:rsidRDefault="009A5BC7" w:rsidP="005A6802">
            <w:pPr>
              <w:pStyle w:val="ListParagraph"/>
              <w:spacing w:before="120" w:after="120"/>
              <w:rPr>
                <w:rFonts w:eastAsia="Times New Roman" w:cs="Tahoma"/>
                <w:sz w:val="20"/>
                <w:szCs w:val="20"/>
              </w:rPr>
            </w:pPr>
          </w:p>
        </w:tc>
        <w:tc>
          <w:tcPr>
            <w:tcW w:w="11057" w:type="dxa"/>
          </w:tcPr>
          <w:p w14:paraId="1174FA3B" w14:textId="77777777" w:rsidR="00155DBC" w:rsidRDefault="00155DBC" w:rsidP="00AC58C1">
            <w:pPr>
              <w:spacing w:before="120" w:after="120"/>
              <w:rPr>
                <w:rFonts w:eastAsia="Times New Roman" w:cs="Tahoma"/>
                <w:sz w:val="20"/>
                <w:szCs w:val="20"/>
              </w:rPr>
            </w:pPr>
          </w:p>
          <w:p w14:paraId="3ED76690" w14:textId="77777777" w:rsidR="005A6802" w:rsidRDefault="005A6802" w:rsidP="00AC58C1">
            <w:pPr>
              <w:spacing w:before="120" w:after="120"/>
              <w:rPr>
                <w:rFonts w:eastAsia="Times New Roman" w:cs="Tahoma"/>
                <w:sz w:val="20"/>
                <w:szCs w:val="20"/>
              </w:rPr>
            </w:pPr>
          </w:p>
          <w:p w14:paraId="784F4001" w14:textId="77777777" w:rsidR="00FA5BCF" w:rsidRDefault="00FA5BCF" w:rsidP="00AC58C1">
            <w:pPr>
              <w:spacing w:before="120" w:after="120"/>
              <w:rPr>
                <w:rFonts w:eastAsia="Times New Roman" w:cs="Tahoma"/>
                <w:sz w:val="20"/>
                <w:szCs w:val="20"/>
              </w:rPr>
            </w:pPr>
          </w:p>
          <w:p w14:paraId="18F2D26D" w14:textId="77777777" w:rsidR="00FA5BCF" w:rsidRDefault="00FA5BCF" w:rsidP="00AC58C1">
            <w:pPr>
              <w:spacing w:before="120" w:after="120"/>
              <w:rPr>
                <w:rFonts w:eastAsia="Times New Roman" w:cs="Tahoma"/>
                <w:sz w:val="20"/>
                <w:szCs w:val="20"/>
              </w:rPr>
            </w:pPr>
          </w:p>
          <w:p w14:paraId="6EE68B52" w14:textId="77777777" w:rsidR="005A6802" w:rsidRPr="004872ED" w:rsidRDefault="005A6802" w:rsidP="00AC58C1">
            <w:pPr>
              <w:spacing w:before="120" w:after="120"/>
              <w:rPr>
                <w:rFonts w:eastAsia="Times New Roman" w:cs="Tahoma"/>
                <w:sz w:val="20"/>
                <w:szCs w:val="20"/>
              </w:rPr>
            </w:pPr>
          </w:p>
        </w:tc>
      </w:tr>
      <w:tr w:rsidR="00155DBC" w:rsidRPr="004872ED" w14:paraId="41A0DA65" w14:textId="1D7BB3A4" w:rsidTr="005A6802">
        <w:tc>
          <w:tcPr>
            <w:tcW w:w="4111" w:type="dxa"/>
            <w:vAlign w:val="center"/>
          </w:tcPr>
          <w:p w14:paraId="5329932B" w14:textId="7CFFB993" w:rsidR="00155DBC" w:rsidRPr="004872ED" w:rsidRDefault="00155DBC" w:rsidP="005A6802">
            <w:pPr>
              <w:pStyle w:val="ListParagraph"/>
              <w:numPr>
                <w:ilvl w:val="0"/>
                <w:numId w:val="27"/>
              </w:numPr>
              <w:spacing w:before="120" w:after="120"/>
              <w:rPr>
                <w:rFonts w:eastAsia="Times New Roman" w:cs="Tahoma"/>
                <w:sz w:val="20"/>
                <w:szCs w:val="20"/>
              </w:rPr>
            </w:pPr>
            <w:r w:rsidRPr="004872ED">
              <w:rPr>
                <w:rFonts w:eastAsia="Times New Roman" w:cs="Tahoma"/>
                <w:sz w:val="20"/>
                <w:szCs w:val="20"/>
              </w:rPr>
              <w:t>Skills</w:t>
            </w:r>
          </w:p>
          <w:p w14:paraId="515193D3" w14:textId="0CB4785A" w:rsidR="009A5BC7" w:rsidRPr="004872ED" w:rsidRDefault="009A5BC7" w:rsidP="005A6802">
            <w:pPr>
              <w:pStyle w:val="ListParagraph"/>
              <w:spacing w:before="120" w:after="120"/>
              <w:rPr>
                <w:rFonts w:eastAsia="Times New Roman" w:cs="Tahoma"/>
                <w:sz w:val="20"/>
                <w:szCs w:val="20"/>
              </w:rPr>
            </w:pPr>
          </w:p>
        </w:tc>
        <w:tc>
          <w:tcPr>
            <w:tcW w:w="11057" w:type="dxa"/>
          </w:tcPr>
          <w:p w14:paraId="0A0DD914" w14:textId="77777777" w:rsidR="00155DBC" w:rsidRDefault="00155DBC" w:rsidP="00AC58C1">
            <w:pPr>
              <w:spacing w:before="120" w:after="120"/>
              <w:rPr>
                <w:rFonts w:eastAsia="Times New Roman" w:cs="Tahoma"/>
                <w:sz w:val="20"/>
                <w:szCs w:val="20"/>
              </w:rPr>
            </w:pPr>
          </w:p>
          <w:p w14:paraId="4EED62B3" w14:textId="77777777" w:rsidR="00FA5BCF" w:rsidRDefault="00FA5BCF" w:rsidP="00AC58C1">
            <w:pPr>
              <w:spacing w:before="120" w:after="120"/>
              <w:rPr>
                <w:rFonts w:eastAsia="Times New Roman" w:cs="Tahoma"/>
                <w:sz w:val="20"/>
                <w:szCs w:val="20"/>
              </w:rPr>
            </w:pPr>
          </w:p>
          <w:p w14:paraId="3781BA4A" w14:textId="77777777" w:rsidR="00FA5BCF" w:rsidRDefault="00FA5BCF" w:rsidP="00AC58C1">
            <w:pPr>
              <w:spacing w:before="120" w:after="120"/>
              <w:rPr>
                <w:rFonts w:eastAsia="Times New Roman" w:cs="Tahoma"/>
                <w:sz w:val="20"/>
                <w:szCs w:val="20"/>
              </w:rPr>
            </w:pPr>
          </w:p>
          <w:p w14:paraId="477D4B4B" w14:textId="77777777" w:rsidR="005A6802" w:rsidRDefault="005A6802" w:rsidP="00AC58C1">
            <w:pPr>
              <w:spacing w:before="120" w:after="120"/>
              <w:rPr>
                <w:rFonts w:eastAsia="Times New Roman" w:cs="Tahoma"/>
                <w:sz w:val="20"/>
                <w:szCs w:val="20"/>
              </w:rPr>
            </w:pPr>
          </w:p>
          <w:p w14:paraId="2DA74EF4" w14:textId="77777777" w:rsidR="005A6802" w:rsidRPr="004872ED" w:rsidRDefault="005A6802" w:rsidP="00AC58C1">
            <w:pPr>
              <w:spacing w:before="120" w:after="120"/>
              <w:rPr>
                <w:rFonts w:eastAsia="Times New Roman" w:cs="Tahoma"/>
                <w:sz w:val="20"/>
                <w:szCs w:val="20"/>
              </w:rPr>
            </w:pPr>
          </w:p>
        </w:tc>
      </w:tr>
      <w:tr w:rsidR="00155DBC" w:rsidRPr="004872ED" w14:paraId="0C71EC3E" w14:textId="068CBF36" w:rsidTr="00155DBC">
        <w:tc>
          <w:tcPr>
            <w:tcW w:w="4111" w:type="dxa"/>
          </w:tcPr>
          <w:p w14:paraId="5D206B13" w14:textId="3FB8915E" w:rsidR="00155DBC" w:rsidRPr="004872ED" w:rsidRDefault="00155DBC" w:rsidP="009A5BC7">
            <w:pPr>
              <w:pStyle w:val="ListParagraph"/>
              <w:numPr>
                <w:ilvl w:val="0"/>
                <w:numId w:val="27"/>
              </w:numPr>
              <w:spacing w:before="120" w:after="120"/>
              <w:rPr>
                <w:rFonts w:eastAsia="Times New Roman" w:cs="Tahoma"/>
                <w:sz w:val="20"/>
                <w:szCs w:val="20"/>
              </w:rPr>
            </w:pPr>
            <w:r w:rsidRPr="004872ED">
              <w:rPr>
                <w:rFonts w:eastAsia="Times New Roman" w:cs="Tahoma"/>
                <w:sz w:val="20"/>
                <w:szCs w:val="20"/>
              </w:rPr>
              <w:lastRenderedPageBreak/>
              <w:t>Values and Attribute</w:t>
            </w:r>
            <w:r w:rsidR="009A5BC7" w:rsidRPr="004872ED">
              <w:rPr>
                <w:rFonts w:eastAsia="Times New Roman" w:cs="Tahoma"/>
                <w:sz w:val="20"/>
                <w:szCs w:val="20"/>
              </w:rPr>
              <w:t>s</w:t>
            </w:r>
          </w:p>
          <w:p w14:paraId="52E73F3D" w14:textId="6435ED62" w:rsidR="009A5BC7" w:rsidRPr="004872ED" w:rsidRDefault="009A5BC7" w:rsidP="009A5BC7">
            <w:pPr>
              <w:pStyle w:val="ListParagraph"/>
              <w:spacing w:before="120" w:after="120"/>
              <w:rPr>
                <w:rFonts w:eastAsia="Times New Roman" w:cs="Tahoma"/>
                <w:sz w:val="20"/>
                <w:szCs w:val="20"/>
              </w:rPr>
            </w:pPr>
          </w:p>
        </w:tc>
        <w:tc>
          <w:tcPr>
            <w:tcW w:w="11057" w:type="dxa"/>
          </w:tcPr>
          <w:p w14:paraId="6090228D" w14:textId="6EA11215" w:rsidR="00155DBC" w:rsidRPr="004872ED" w:rsidRDefault="007C2E21" w:rsidP="00AC58C1">
            <w:pPr>
              <w:spacing w:before="120" w:after="120"/>
              <w:rPr>
                <w:rFonts w:eastAsia="Times New Roman" w:cs="Tahoma"/>
                <w:sz w:val="20"/>
                <w:szCs w:val="20"/>
              </w:rPr>
            </w:pPr>
            <w:r>
              <w:rPr>
                <w:rFonts w:eastAsia="Times New Roman" w:cs="Tahoma"/>
                <w:sz w:val="20"/>
                <w:szCs w:val="20"/>
              </w:rPr>
              <w:t xml:space="preserve">Download, agree and sign the exams officer </w:t>
            </w:r>
            <w:r w:rsidRPr="0088681B">
              <w:rPr>
                <w:rFonts w:eastAsia="Times New Roman" w:cs="Tahoma"/>
                <w:i/>
                <w:iCs/>
                <w:sz w:val="20"/>
                <w:szCs w:val="20"/>
              </w:rPr>
              <w:t>Values and Attributes statement</w:t>
            </w:r>
            <w:r>
              <w:rPr>
                <w:rFonts w:eastAsia="Times New Roman" w:cs="Tahoma"/>
                <w:sz w:val="20"/>
                <w:szCs w:val="20"/>
              </w:rPr>
              <w:t xml:space="preserve"> from the Senior Leader/Line Manager support website/National Association of Examination Officers website</w:t>
            </w:r>
          </w:p>
        </w:tc>
      </w:tr>
    </w:tbl>
    <w:p w14:paraId="22C3A8BA" w14:textId="77777777" w:rsidR="00795723" w:rsidRPr="004872ED" w:rsidRDefault="00795723" w:rsidP="00FC377B">
      <w:pPr>
        <w:spacing w:before="120" w:after="120" w:line="240" w:lineRule="auto"/>
        <w:rPr>
          <w:rFonts w:eastAsia="Times New Roman" w:cs="Arial"/>
          <w:bCs/>
          <w:sz w:val="20"/>
          <w:szCs w:val="20"/>
        </w:rPr>
      </w:pPr>
    </w:p>
    <w:p w14:paraId="6DE59F03" w14:textId="1086E9CA" w:rsidR="00FC377B" w:rsidRPr="004872ED" w:rsidRDefault="00FC377B" w:rsidP="00FC377B">
      <w:pPr>
        <w:spacing w:before="120" w:after="120" w:line="240" w:lineRule="auto"/>
        <w:rPr>
          <w:rFonts w:eastAsia="Times New Roman" w:cs="Arial"/>
          <w:bCs/>
          <w:sz w:val="20"/>
          <w:szCs w:val="20"/>
        </w:rPr>
      </w:pPr>
      <w:r w:rsidRPr="004872ED">
        <w:rPr>
          <w:rFonts w:eastAsia="Times New Roman" w:cs="Arial"/>
          <w:bCs/>
          <w:sz w:val="20"/>
          <w:szCs w:val="20"/>
        </w:rPr>
        <w:t>Other areas for discussion</w:t>
      </w:r>
    </w:p>
    <w:tbl>
      <w:tblPr>
        <w:tblStyle w:val="TableGrid"/>
        <w:tblW w:w="15168" w:type="dxa"/>
        <w:tblInd w:w="-147" w:type="dxa"/>
        <w:tblLook w:val="04A0" w:firstRow="1" w:lastRow="0" w:firstColumn="1" w:lastColumn="0" w:noHBand="0" w:noVBand="1"/>
      </w:tblPr>
      <w:tblGrid>
        <w:gridCol w:w="15168"/>
      </w:tblGrid>
      <w:tr w:rsidR="00FC377B" w:rsidRPr="004872ED" w14:paraId="34F7303D" w14:textId="77777777" w:rsidTr="009A5BC7">
        <w:tc>
          <w:tcPr>
            <w:tcW w:w="15168" w:type="dxa"/>
          </w:tcPr>
          <w:p w14:paraId="1D12310D" w14:textId="77777777" w:rsidR="00FC377B" w:rsidRDefault="00FC377B" w:rsidP="00AC58C1">
            <w:pPr>
              <w:rPr>
                <w:rFonts w:eastAsia="Times New Roman" w:cs="Tahoma"/>
                <w:sz w:val="20"/>
                <w:szCs w:val="20"/>
              </w:rPr>
            </w:pPr>
          </w:p>
          <w:p w14:paraId="536FBE06" w14:textId="77777777" w:rsidR="00B14184" w:rsidRDefault="00B14184" w:rsidP="00AC58C1">
            <w:pPr>
              <w:rPr>
                <w:rFonts w:eastAsia="Times New Roman" w:cs="Tahoma"/>
                <w:sz w:val="20"/>
                <w:szCs w:val="20"/>
              </w:rPr>
            </w:pPr>
          </w:p>
          <w:p w14:paraId="2217DFD6" w14:textId="77777777" w:rsidR="00FA5BCF" w:rsidRDefault="00FA5BCF" w:rsidP="00AC58C1">
            <w:pPr>
              <w:rPr>
                <w:rFonts w:eastAsia="Times New Roman" w:cs="Tahoma"/>
                <w:sz w:val="20"/>
                <w:szCs w:val="20"/>
              </w:rPr>
            </w:pPr>
          </w:p>
          <w:p w14:paraId="698F891E" w14:textId="77777777" w:rsidR="00FA5BCF" w:rsidRDefault="00FA5BCF" w:rsidP="00AC58C1">
            <w:pPr>
              <w:rPr>
                <w:rFonts w:eastAsia="Times New Roman" w:cs="Tahoma"/>
                <w:sz w:val="20"/>
                <w:szCs w:val="20"/>
              </w:rPr>
            </w:pPr>
          </w:p>
          <w:p w14:paraId="3A1D0677" w14:textId="77777777" w:rsidR="00FA5BCF" w:rsidRDefault="00FA5BCF" w:rsidP="00AC58C1">
            <w:pPr>
              <w:rPr>
                <w:rFonts w:eastAsia="Times New Roman" w:cs="Tahoma"/>
                <w:sz w:val="20"/>
                <w:szCs w:val="20"/>
              </w:rPr>
            </w:pPr>
          </w:p>
          <w:p w14:paraId="0B4A0E82" w14:textId="77777777" w:rsidR="00FA5BCF" w:rsidRPr="004872ED" w:rsidRDefault="00FA5BCF" w:rsidP="00AC58C1">
            <w:pPr>
              <w:rPr>
                <w:rFonts w:eastAsia="Times New Roman" w:cs="Tahoma"/>
                <w:sz w:val="20"/>
                <w:szCs w:val="20"/>
              </w:rPr>
            </w:pPr>
          </w:p>
          <w:p w14:paraId="6A0DF830" w14:textId="77777777" w:rsidR="00FC377B" w:rsidRPr="004872ED" w:rsidRDefault="00FC377B" w:rsidP="00AC58C1">
            <w:pPr>
              <w:rPr>
                <w:rFonts w:eastAsia="Times New Roman" w:cs="Tahoma"/>
                <w:sz w:val="20"/>
                <w:szCs w:val="20"/>
              </w:rPr>
            </w:pPr>
          </w:p>
        </w:tc>
      </w:tr>
    </w:tbl>
    <w:p w14:paraId="38234304" w14:textId="77777777" w:rsidR="00FC377B" w:rsidRPr="007729AC" w:rsidRDefault="00FC377B" w:rsidP="00FA5BCF">
      <w:pPr>
        <w:spacing w:line="240" w:lineRule="auto"/>
        <w:rPr>
          <w:rFonts w:ascii="Arial" w:eastAsia="Times New Roman" w:hAnsi="Arial" w:cs="Times New Roman"/>
          <w:sz w:val="20"/>
          <w:szCs w:val="20"/>
        </w:rPr>
      </w:pPr>
    </w:p>
    <w:sectPr w:rsidR="00FC377B" w:rsidRPr="007729AC" w:rsidSect="004675E1">
      <w:footerReference w:type="default" r:id="rId10"/>
      <w:footerReference w:type="first" r:id="rId11"/>
      <w:pgSz w:w="16838" w:h="11906" w:orient="landscape" w:code="9"/>
      <w:pgMar w:top="567" w:right="816" w:bottom="567" w:left="868"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8081C" w14:textId="77777777" w:rsidR="00B81B90" w:rsidRDefault="00B81B90" w:rsidP="00666FC9">
      <w:pPr>
        <w:spacing w:after="0" w:line="240" w:lineRule="auto"/>
      </w:pPr>
      <w:r>
        <w:separator/>
      </w:r>
    </w:p>
  </w:endnote>
  <w:endnote w:type="continuationSeparator" w:id="0">
    <w:p w14:paraId="262676BB" w14:textId="77777777" w:rsidR="00B81B90" w:rsidRDefault="00B81B90"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503020205090403"/>
    <w:charset w:val="4D"/>
    <w:family w:val="roman"/>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23341" w14:textId="5968A4DE" w:rsidR="00E259D8" w:rsidRPr="009670CC" w:rsidRDefault="00E259D8" w:rsidP="00CE4233">
    <w:pPr>
      <w:spacing w:after="0" w:line="240" w:lineRule="auto"/>
      <w:rPr>
        <w:rFonts w:ascii="Rockwell" w:hAnsi="Rockwel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FE3A" w14:textId="1FA9318A" w:rsidR="00AE15EA" w:rsidRPr="00FC377B" w:rsidRDefault="00AE15EA" w:rsidP="00AE15EA">
    <w:pPr>
      <w:spacing w:before="120" w:after="0" w:line="240" w:lineRule="auto"/>
      <w:jc w:val="right"/>
      <w:rPr>
        <w:rFonts w:ascii="Avenir Book" w:hAnsi="Avenir Book"/>
        <w:sz w:val="16"/>
        <w:szCs w:val="16"/>
      </w:rPr>
    </w:pPr>
    <w:r w:rsidRPr="00FC377B">
      <w:rPr>
        <w:rFonts w:ascii="Avenir Book" w:hAnsi="Avenir Book"/>
        <w:b/>
        <w:noProof/>
        <w:color w:val="262626" w:themeColor="text1" w:themeTint="D9"/>
        <w:sz w:val="16"/>
        <w:szCs w:val="16"/>
      </w:rPr>
      <w:t xml:space="preserve">EXAMS OFFICER/LINE MANAGER MEETING </w:t>
    </w:r>
    <w:r>
      <w:rPr>
        <w:rFonts w:ascii="Avenir Book" w:hAnsi="Avenir Book"/>
        <w:b/>
        <w:noProof/>
        <w:color w:val="262626" w:themeColor="text1" w:themeTint="D9"/>
        <w:sz w:val="16"/>
        <w:szCs w:val="16"/>
      </w:rPr>
      <w:t xml:space="preserve">AGENDA AND </w:t>
    </w:r>
    <w:r w:rsidRPr="00FC377B">
      <w:rPr>
        <w:rFonts w:ascii="Avenir Book" w:hAnsi="Avenir Book"/>
        <w:b/>
        <w:noProof/>
        <w:color w:val="262626" w:themeColor="text1" w:themeTint="D9"/>
        <w:sz w:val="16"/>
        <w:szCs w:val="16"/>
      </w:rPr>
      <w:t xml:space="preserve">REPORT </w:t>
    </w:r>
    <w:r w:rsidRPr="003E7615">
      <w:rPr>
        <w:rFonts w:ascii="Avenir Book" w:hAnsi="Avenir Book"/>
        <w:b/>
        <w:noProof/>
        <w:color w:val="262626" w:themeColor="text1" w:themeTint="D9"/>
        <w:sz w:val="16"/>
        <w:szCs w:val="16"/>
      </w:rPr>
      <w:t xml:space="preserve">FORM TEMPLATE </w:t>
    </w:r>
    <w:r w:rsidRPr="003E7615">
      <w:rPr>
        <w:rFonts w:ascii="Avenir Book" w:hAnsi="Avenir Book"/>
        <w:noProof/>
        <w:color w:val="262626" w:themeColor="text1" w:themeTint="D9"/>
        <w:sz w:val="16"/>
        <w:szCs w:val="16"/>
      </w:rPr>
      <w:t>(202</w:t>
    </w:r>
    <w:r w:rsidR="005F0D9C" w:rsidRPr="003E7615">
      <w:rPr>
        <w:rFonts w:ascii="Avenir Book" w:hAnsi="Avenir Book"/>
        <w:noProof/>
        <w:color w:val="262626" w:themeColor="text1" w:themeTint="D9"/>
        <w:sz w:val="16"/>
        <w:szCs w:val="16"/>
      </w:rPr>
      <w:t>4</w:t>
    </w:r>
    <w:r w:rsidRPr="003E7615">
      <w:rPr>
        <w:rFonts w:ascii="Avenir Book" w:hAnsi="Avenir Book"/>
        <w:noProof/>
        <w:color w:val="262626" w:themeColor="text1" w:themeTint="D9"/>
        <w:sz w:val="16"/>
        <w:szCs w:val="16"/>
      </w:rPr>
      <w:t>/2</w:t>
    </w:r>
    <w:r w:rsidR="005F0D9C" w:rsidRPr="003E7615">
      <w:rPr>
        <w:rFonts w:ascii="Avenir Book" w:hAnsi="Avenir Book"/>
        <w:noProof/>
        <w:color w:val="262626" w:themeColor="text1" w:themeTint="D9"/>
        <w:sz w:val="16"/>
        <w:szCs w:val="16"/>
      </w:rPr>
      <w:t>5</w:t>
    </w:r>
    <w:r w:rsidRPr="003E7615">
      <w:rPr>
        <w:rFonts w:ascii="Avenir Book" w:hAnsi="Avenir Book"/>
        <w:noProof/>
        <w:color w:val="262626" w:themeColor="text1" w:themeTint="D9"/>
        <w:sz w:val="16"/>
        <w:szCs w:val="16"/>
      </w:rPr>
      <w:t>)</w:t>
    </w:r>
  </w:p>
  <w:p w14:paraId="4F48B3B9" w14:textId="11C5C57C" w:rsidR="009670CC" w:rsidRPr="004872ED" w:rsidRDefault="009670CC" w:rsidP="00487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F2859" w14:textId="77777777" w:rsidR="00B81B90" w:rsidRDefault="00B81B90" w:rsidP="00666FC9">
      <w:pPr>
        <w:spacing w:after="0" w:line="240" w:lineRule="auto"/>
      </w:pPr>
      <w:r>
        <w:separator/>
      </w:r>
    </w:p>
  </w:footnote>
  <w:footnote w:type="continuationSeparator" w:id="0">
    <w:p w14:paraId="036F8812" w14:textId="77777777" w:rsidR="00B81B90" w:rsidRDefault="00B81B90" w:rsidP="00666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529"/>
    <w:multiLevelType w:val="hybridMultilevel"/>
    <w:tmpl w:val="B6D803A4"/>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E016C8"/>
    <w:multiLevelType w:val="hybridMultilevel"/>
    <w:tmpl w:val="31B2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078DB"/>
    <w:multiLevelType w:val="hybridMultilevel"/>
    <w:tmpl w:val="CD8630E6"/>
    <w:lvl w:ilvl="0" w:tplc="46F0F782">
      <w:start w:val="1"/>
      <w:numFmt w:val="bullet"/>
      <w:lvlText w:val="o"/>
      <w:lvlJc w:val="left"/>
      <w:pPr>
        <w:ind w:left="284"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74133"/>
    <w:multiLevelType w:val="hybridMultilevel"/>
    <w:tmpl w:val="07D283DC"/>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5" w15:restartNumberingAfterBreak="0">
    <w:nsid w:val="054841D0"/>
    <w:multiLevelType w:val="hybridMultilevel"/>
    <w:tmpl w:val="0BCE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77537D"/>
    <w:multiLevelType w:val="hybridMultilevel"/>
    <w:tmpl w:val="500A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61188E"/>
    <w:multiLevelType w:val="hybridMultilevel"/>
    <w:tmpl w:val="767E4DBE"/>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D312BE"/>
    <w:multiLevelType w:val="hybridMultilevel"/>
    <w:tmpl w:val="8AB2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2E6732"/>
    <w:multiLevelType w:val="hybridMultilevel"/>
    <w:tmpl w:val="1D6C28CE"/>
    <w:lvl w:ilvl="0" w:tplc="A57AB60E">
      <w:start w:val="1"/>
      <w:numFmt w:val="bullet"/>
      <w:lvlText w:val=""/>
      <w:lvlJc w:val="left"/>
      <w:pPr>
        <w:ind w:left="567"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CF71D9B"/>
    <w:multiLevelType w:val="hybridMultilevel"/>
    <w:tmpl w:val="B5087462"/>
    <w:lvl w:ilvl="0" w:tplc="FFFFFFFF">
      <w:start w:val="1"/>
      <w:numFmt w:val="bullet"/>
      <w:lvlText w:val=""/>
      <w:lvlJc w:val="left"/>
      <w:pPr>
        <w:ind w:left="777" w:hanging="360"/>
      </w:pPr>
      <w:rPr>
        <w:rFonts w:ascii="Symbol" w:hAnsi="Symbol" w:hint="default"/>
        <w:b/>
        <w:i w:val="0"/>
        <w:color w:val="auto"/>
      </w:rPr>
    </w:lvl>
    <w:lvl w:ilvl="1" w:tplc="46F0F782">
      <w:start w:val="1"/>
      <w:numFmt w:val="bullet"/>
      <w:lvlText w:val="o"/>
      <w:lvlJc w:val="left"/>
      <w:pPr>
        <w:ind w:left="737" w:hanging="227"/>
      </w:pPr>
      <w:rPr>
        <w:rFonts w:ascii="Courier New" w:hAnsi="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1" w15:restartNumberingAfterBreak="0">
    <w:nsid w:val="0D13323D"/>
    <w:multiLevelType w:val="hybridMultilevel"/>
    <w:tmpl w:val="1D1AF266"/>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6E73B9"/>
    <w:multiLevelType w:val="hybridMultilevel"/>
    <w:tmpl w:val="D63A1B66"/>
    <w:lvl w:ilvl="0" w:tplc="6336A594">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3"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89075A"/>
    <w:multiLevelType w:val="hybridMultilevel"/>
    <w:tmpl w:val="22FEF596"/>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076D0A"/>
    <w:multiLevelType w:val="hybridMultilevel"/>
    <w:tmpl w:val="6F80F192"/>
    <w:lvl w:ilvl="0" w:tplc="D91C9686">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1FC1D4F"/>
    <w:multiLevelType w:val="hybridMultilevel"/>
    <w:tmpl w:val="47B66574"/>
    <w:lvl w:ilvl="0" w:tplc="FFFFFFFF">
      <w:start w:val="1"/>
      <w:numFmt w:val="bullet"/>
      <w:lvlText w:val=""/>
      <w:lvlJc w:val="left"/>
      <w:pPr>
        <w:ind w:left="777" w:hanging="360"/>
      </w:pPr>
      <w:rPr>
        <w:rFonts w:ascii="Symbol" w:hAnsi="Symbol" w:hint="default"/>
        <w:b/>
        <w:i w:val="0"/>
        <w:color w:val="auto"/>
      </w:rPr>
    </w:lvl>
    <w:lvl w:ilvl="1" w:tplc="DDB4F50A">
      <w:start w:val="1"/>
      <w:numFmt w:val="bullet"/>
      <w:lvlText w:val=""/>
      <w:lvlJc w:val="left"/>
      <w:pPr>
        <w:ind w:left="417" w:hanging="360"/>
      </w:pPr>
      <w:rPr>
        <w:rFonts w:ascii="Symbol" w:hAnsi="Symbol" w:hint="default"/>
        <w:b/>
        <w:i w:val="0"/>
        <w:color w:val="auto"/>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7" w15:restartNumberingAfterBreak="0">
    <w:nsid w:val="14582DD1"/>
    <w:multiLevelType w:val="hybridMultilevel"/>
    <w:tmpl w:val="D902AC3C"/>
    <w:lvl w:ilvl="0" w:tplc="CC546304">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56B5D8E"/>
    <w:multiLevelType w:val="hybridMultilevel"/>
    <w:tmpl w:val="A132940C"/>
    <w:lvl w:ilvl="0" w:tplc="DDB4F50A">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4A0B07"/>
    <w:multiLevelType w:val="hybridMultilevel"/>
    <w:tmpl w:val="BEFA3726"/>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6D4792"/>
    <w:multiLevelType w:val="hybridMultilevel"/>
    <w:tmpl w:val="CC50CAC2"/>
    <w:lvl w:ilvl="0" w:tplc="DDB4F50A">
      <w:start w:val="1"/>
      <w:numFmt w:val="bullet"/>
      <w:lvlText w:val=""/>
      <w:lvlJc w:val="left"/>
      <w:pPr>
        <w:ind w:left="284" w:hanging="227"/>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BC0D63"/>
    <w:multiLevelType w:val="hybridMultilevel"/>
    <w:tmpl w:val="6D667372"/>
    <w:lvl w:ilvl="0" w:tplc="46F0F782">
      <w:start w:val="1"/>
      <w:numFmt w:val="bullet"/>
      <w:lvlText w:val="o"/>
      <w:lvlJc w:val="left"/>
      <w:pPr>
        <w:ind w:left="1231" w:hanging="360"/>
      </w:pPr>
      <w:rPr>
        <w:rFonts w:ascii="Courier New" w:hAnsi="Courier New"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23" w15:restartNumberingAfterBreak="0">
    <w:nsid w:val="19C70C85"/>
    <w:multiLevelType w:val="hybridMultilevel"/>
    <w:tmpl w:val="6F9C54C4"/>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B902489"/>
    <w:multiLevelType w:val="hybridMultilevel"/>
    <w:tmpl w:val="A12CA37C"/>
    <w:lvl w:ilvl="0" w:tplc="5F641476">
      <w:start w:val="1"/>
      <w:numFmt w:val="bullet"/>
      <w:lvlText w:val=""/>
      <w:lvlJc w:val="left"/>
      <w:pPr>
        <w:ind w:left="777" w:hanging="360"/>
      </w:pPr>
      <w:rPr>
        <w:rFonts w:ascii="Symbol" w:hAnsi="Symbol" w:hint="default"/>
        <w:b/>
        <w:i w:val="0"/>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1DD05FA0"/>
    <w:multiLevelType w:val="hybridMultilevel"/>
    <w:tmpl w:val="6B82F5A4"/>
    <w:lvl w:ilvl="0" w:tplc="9ADA4612">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EEB4E96"/>
    <w:multiLevelType w:val="hybridMultilevel"/>
    <w:tmpl w:val="277063EC"/>
    <w:lvl w:ilvl="0" w:tplc="1F1CF664">
      <w:start w:val="1"/>
      <w:numFmt w:val="bullet"/>
      <w:lvlText w:val=""/>
      <w:lvlJc w:val="left"/>
      <w:pPr>
        <w:ind w:left="720" w:hanging="360"/>
      </w:pPr>
      <w:rPr>
        <w:rFonts w:ascii="Symbol" w:hAnsi="Symbol"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FD143A"/>
    <w:multiLevelType w:val="hybridMultilevel"/>
    <w:tmpl w:val="1DF81906"/>
    <w:lvl w:ilvl="0" w:tplc="C872462A">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056401F"/>
    <w:multiLevelType w:val="hybridMultilevel"/>
    <w:tmpl w:val="22AC88A8"/>
    <w:lvl w:ilvl="0" w:tplc="8BEE9134">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29" w15:restartNumberingAfterBreak="0">
    <w:nsid w:val="20C60F63"/>
    <w:multiLevelType w:val="hybridMultilevel"/>
    <w:tmpl w:val="B0DC8680"/>
    <w:lvl w:ilvl="0" w:tplc="424E1CA8">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27D4F0E"/>
    <w:multiLevelType w:val="hybridMultilevel"/>
    <w:tmpl w:val="75B2A840"/>
    <w:lvl w:ilvl="0" w:tplc="6DBC61E8">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37C0E64"/>
    <w:multiLevelType w:val="hybridMultilevel"/>
    <w:tmpl w:val="87647C7A"/>
    <w:lvl w:ilvl="0" w:tplc="7F60FD26">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47D0C4F"/>
    <w:multiLevelType w:val="hybridMultilevel"/>
    <w:tmpl w:val="F1420738"/>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7453118"/>
    <w:multiLevelType w:val="hybridMultilevel"/>
    <w:tmpl w:val="B44A2650"/>
    <w:lvl w:ilvl="0" w:tplc="1CFC403A">
      <w:start w:val="1"/>
      <w:numFmt w:val="bullet"/>
      <w:lvlText w:val="o"/>
      <w:lvlJc w:val="left"/>
      <w:pPr>
        <w:ind w:left="737"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8DD5704"/>
    <w:multiLevelType w:val="hybridMultilevel"/>
    <w:tmpl w:val="FE3A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9462B61"/>
    <w:multiLevelType w:val="hybridMultilevel"/>
    <w:tmpl w:val="EE48C6DE"/>
    <w:lvl w:ilvl="0" w:tplc="0A664656">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B3D08F3"/>
    <w:multiLevelType w:val="hybridMultilevel"/>
    <w:tmpl w:val="5A32A782"/>
    <w:lvl w:ilvl="0" w:tplc="AD3C4830">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BBF7625"/>
    <w:multiLevelType w:val="hybridMultilevel"/>
    <w:tmpl w:val="8ABCBFBC"/>
    <w:lvl w:ilvl="0" w:tplc="6CFED244">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C8A6D07"/>
    <w:multiLevelType w:val="hybridMultilevel"/>
    <w:tmpl w:val="928C9F12"/>
    <w:lvl w:ilvl="0" w:tplc="FFFFFFFF">
      <w:start w:val="1"/>
      <w:numFmt w:val="bullet"/>
      <w:lvlText w:val=""/>
      <w:lvlJc w:val="left"/>
      <w:pPr>
        <w:ind w:left="777" w:hanging="360"/>
      </w:pPr>
      <w:rPr>
        <w:rFonts w:ascii="Symbol" w:hAnsi="Symbol" w:hint="default"/>
        <w:b/>
        <w:i w:val="0"/>
        <w:color w:val="auto"/>
      </w:rPr>
    </w:lvl>
    <w:lvl w:ilvl="1" w:tplc="08090005">
      <w:start w:val="1"/>
      <w:numFmt w:val="bullet"/>
      <w:lvlText w:val=""/>
      <w:lvlJc w:val="left"/>
      <w:pPr>
        <w:ind w:left="870" w:hanging="360"/>
      </w:pPr>
      <w:rPr>
        <w:rFonts w:ascii="Wingdings" w:hAnsi="Wingdings"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39" w15:restartNumberingAfterBreak="0">
    <w:nsid w:val="2CEC0750"/>
    <w:multiLevelType w:val="hybridMultilevel"/>
    <w:tmpl w:val="7026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751928"/>
    <w:multiLevelType w:val="hybridMultilevel"/>
    <w:tmpl w:val="30EC1310"/>
    <w:lvl w:ilvl="0" w:tplc="077EBC12">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A64E1B"/>
    <w:multiLevelType w:val="hybridMultilevel"/>
    <w:tmpl w:val="D00CD822"/>
    <w:lvl w:ilvl="0" w:tplc="46F0F782">
      <w:start w:val="1"/>
      <w:numFmt w:val="bullet"/>
      <w:lvlText w:val="o"/>
      <w:lvlJc w:val="left"/>
      <w:pPr>
        <w:ind w:left="284"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30A41BB"/>
    <w:multiLevelType w:val="hybridMultilevel"/>
    <w:tmpl w:val="481CB276"/>
    <w:lvl w:ilvl="0" w:tplc="E37498A6">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30E4B52"/>
    <w:multiLevelType w:val="hybridMultilevel"/>
    <w:tmpl w:val="96FA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685C29"/>
    <w:multiLevelType w:val="hybridMultilevel"/>
    <w:tmpl w:val="A8C8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8C2ED1"/>
    <w:multiLevelType w:val="hybridMultilevel"/>
    <w:tmpl w:val="D1068C64"/>
    <w:lvl w:ilvl="0" w:tplc="118C70B6">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951" w:hanging="360"/>
      </w:pPr>
      <w:rPr>
        <w:rFonts w:ascii="Courier New" w:hAnsi="Courier New" w:cs="Courier New" w:hint="default"/>
      </w:rPr>
    </w:lvl>
    <w:lvl w:ilvl="2" w:tplc="FFFFFFFF" w:tentative="1">
      <w:start w:val="1"/>
      <w:numFmt w:val="bullet"/>
      <w:lvlText w:val=""/>
      <w:lvlJc w:val="left"/>
      <w:pPr>
        <w:ind w:left="2671" w:hanging="360"/>
      </w:pPr>
      <w:rPr>
        <w:rFonts w:ascii="Wingdings" w:hAnsi="Wingdings" w:hint="default"/>
      </w:rPr>
    </w:lvl>
    <w:lvl w:ilvl="3" w:tplc="FFFFFFFF" w:tentative="1">
      <w:start w:val="1"/>
      <w:numFmt w:val="bullet"/>
      <w:lvlText w:val=""/>
      <w:lvlJc w:val="left"/>
      <w:pPr>
        <w:ind w:left="3391" w:hanging="360"/>
      </w:pPr>
      <w:rPr>
        <w:rFonts w:ascii="Symbol" w:hAnsi="Symbol" w:hint="default"/>
      </w:rPr>
    </w:lvl>
    <w:lvl w:ilvl="4" w:tplc="FFFFFFFF" w:tentative="1">
      <w:start w:val="1"/>
      <w:numFmt w:val="bullet"/>
      <w:lvlText w:val="o"/>
      <w:lvlJc w:val="left"/>
      <w:pPr>
        <w:ind w:left="4111" w:hanging="360"/>
      </w:pPr>
      <w:rPr>
        <w:rFonts w:ascii="Courier New" w:hAnsi="Courier New" w:cs="Courier New" w:hint="default"/>
      </w:rPr>
    </w:lvl>
    <w:lvl w:ilvl="5" w:tplc="FFFFFFFF" w:tentative="1">
      <w:start w:val="1"/>
      <w:numFmt w:val="bullet"/>
      <w:lvlText w:val=""/>
      <w:lvlJc w:val="left"/>
      <w:pPr>
        <w:ind w:left="4831" w:hanging="360"/>
      </w:pPr>
      <w:rPr>
        <w:rFonts w:ascii="Wingdings" w:hAnsi="Wingdings" w:hint="default"/>
      </w:rPr>
    </w:lvl>
    <w:lvl w:ilvl="6" w:tplc="FFFFFFFF" w:tentative="1">
      <w:start w:val="1"/>
      <w:numFmt w:val="bullet"/>
      <w:lvlText w:val=""/>
      <w:lvlJc w:val="left"/>
      <w:pPr>
        <w:ind w:left="5551" w:hanging="360"/>
      </w:pPr>
      <w:rPr>
        <w:rFonts w:ascii="Symbol" w:hAnsi="Symbol" w:hint="default"/>
      </w:rPr>
    </w:lvl>
    <w:lvl w:ilvl="7" w:tplc="FFFFFFFF" w:tentative="1">
      <w:start w:val="1"/>
      <w:numFmt w:val="bullet"/>
      <w:lvlText w:val="o"/>
      <w:lvlJc w:val="left"/>
      <w:pPr>
        <w:ind w:left="6271" w:hanging="360"/>
      </w:pPr>
      <w:rPr>
        <w:rFonts w:ascii="Courier New" w:hAnsi="Courier New" w:cs="Courier New" w:hint="default"/>
      </w:rPr>
    </w:lvl>
    <w:lvl w:ilvl="8" w:tplc="FFFFFFFF" w:tentative="1">
      <w:start w:val="1"/>
      <w:numFmt w:val="bullet"/>
      <w:lvlText w:val=""/>
      <w:lvlJc w:val="left"/>
      <w:pPr>
        <w:ind w:left="6991" w:hanging="360"/>
      </w:pPr>
      <w:rPr>
        <w:rFonts w:ascii="Wingdings" w:hAnsi="Wingdings" w:hint="default"/>
      </w:rPr>
    </w:lvl>
  </w:abstractNum>
  <w:abstractNum w:abstractNumId="47" w15:restartNumberingAfterBreak="0">
    <w:nsid w:val="340F5267"/>
    <w:multiLevelType w:val="hybridMultilevel"/>
    <w:tmpl w:val="084A452C"/>
    <w:lvl w:ilvl="0" w:tplc="46F0F782">
      <w:start w:val="1"/>
      <w:numFmt w:val="bullet"/>
      <w:lvlText w:val="o"/>
      <w:lvlJc w:val="left"/>
      <w:pPr>
        <w:ind w:left="510" w:hanging="226"/>
      </w:pPr>
      <w:rPr>
        <w:rFonts w:ascii="Courier New" w:hAnsi="Courier New" w:hint="default"/>
        <w:b/>
        <w:i w:val="0"/>
        <w:color w:val="auto"/>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48"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51E71AF"/>
    <w:multiLevelType w:val="hybridMultilevel"/>
    <w:tmpl w:val="09486B34"/>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E1113C"/>
    <w:multiLevelType w:val="hybridMultilevel"/>
    <w:tmpl w:val="E6527F30"/>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6EE0C00"/>
    <w:multiLevelType w:val="hybridMultilevel"/>
    <w:tmpl w:val="AFD86802"/>
    <w:lvl w:ilvl="0" w:tplc="1884E342">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9E71941"/>
    <w:multiLevelType w:val="hybridMultilevel"/>
    <w:tmpl w:val="290657B4"/>
    <w:lvl w:ilvl="0" w:tplc="DC14AE6A">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A256203"/>
    <w:multiLevelType w:val="hybridMultilevel"/>
    <w:tmpl w:val="C97E8CB4"/>
    <w:lvl w:ilvl="0" w:tplc="E3BEAA52">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A7B5189"/>
    <w:multiLevelType w:val="hybridMultilevel"/>
    <w:tmpl w:val="9360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C055D83"/>
    <w:multiLevelType w:val="hybridMultilevel"/>
    <w:tmpl w:val="4F5E5930"/>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C537809"/>
    <w:multiLevelType w:val="hybridMultilevel"/>
    <w:tmpl w:val="38184068"/>
    <w:lvl w:ilvl="0" w:tplc="FFFFFFFF">
      <w:start w:val="1"/>
      <w:numFmt w:val="bullet"/>
      <w:lvlText w:val=""/>
      <w:lvlJc w:val="left"/>
      <w:pPr>
        <w:ind w:left="777" w:hanging="360"/>
      </w:pPr>
      <w:rPr>
        <w:rFonts w:ascii="Symbol" w:hAnsi="Symbol" w:hint="default"/>
        <w:b/>
        <w:i w:val="0"/>
        <w:color w:val="auto"/>
      </w:rPr>
    </w:lvl>
    <w:lvl w:ilvl="1" w:tplc="33B27984">
      <w:start w:val="1"/>
      <w:numFmt w:val="bullet"/>
      <w:lvlText w:val="o"/>
      <w:lvlJc w:val="left"/>
      <w:pPr>
        <w:ind w:left="284" w:hanging="227"/>
      </w:pPr>
      <w:rPr>
        <w:rFonts w:ascii="Courier New" w:hAnsi="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57" w15:restartNumberingAfterBreak="0">
    <w:nsid w:val="3DE959E8"/>
    <w:multiLevelType w:val="hybridMultilevel"/>
    <w:tmpl w:val="DEACF09A"/>
    <w:lvl w:ilvl="0" w:tplc="9A1C9086">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27F4246"/>
    <w:multiLevelType w:val="hybridMultilevel"/>
    <w:tmpl w:val="695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47C0B3F"/>
    <w:multiLevelType w:val="hybridMultilevel"/>
    <w:tmpl w:val="0AF6DBD8"/>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61" w15:restartNumberingAfterBreak="0">
    <w:nsid w:val="44E1328B"/>
    <w:multiLevelType w:val="hybridMultilevel"/>
    <w:tmpl w:val="12F822EA"/>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44F52E8F"/>
    <w:multiLevelType w:val="hybridMultilevel"/>
    <w:tmpl w:val="64E87960"/>
    <w:lvl w:ilvl="0" w:tplc="DB387E68">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70A0C1A"/>
    <w:multiLevelType w:val="hybridMultilevel"/>
    <w:tmpl w:val="E8A839C4"/>
    <w:lvl w:ilvl="0" w:tplc="9A1C9086">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75717FF"/>
    <w:multiLevelType w:val="hybridMultilevel"/>
    <w:tmpl w:val="66C63E8C"/>
    <w:lvl w:ilvl="0" w:tplc="AD5E8580">
      <w:start w:val="1"/>
      <w:numFmt w:val="bullet"/>
      <w:lvlText w:val=""/>
      <w:lvlJc w:val="left"/>
      <w:pPr>
        <w:ind w:left="397"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8407B3F"/>
    <w:multiLevelType w:val="hybridMultilevel"/>
    <w:tmpl w:val="BD54E602"/>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93C3BBE"/>
    <w:multiLevelType w:val="hybridMultilevel"/>
    <w:tmpl w:val="2FB21362"/>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9E405C7"/>
    <w:multiLevelType w:val="hybridMultilevel"/>
    <w:tmpl w:val="0FB4BE3C"/>
    <w:lvl w:ilvl="0" w:tplc="080AB86C">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B872CD5"/>
    <w:multiLevelType w:val="hybridMultilevel"/>
    <w:tmpl w:val="A546E24A"/>
    <w:lvl w:ilvl="0" w:tplc="39327F90">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B8C1149"/>
    <w:multiLevelType w:val="hybridMultilevel"/>
    <w:tmpl w:val="73447096"/>
    <w:lvl w:ilvl="0" w:tplc="DBAAB0B6">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C1B76CC"/>
    <w:multiLevelType w:val="hybridMultilevel"/>
    <w:tmpl w:val="4F40CDF2"/>
    <w:lvl w:ilvl="0" w:tplc="4552B04E">
      <w:start w:val="1"/>
      <w:numFmt w:val="bullet"/>
      <w:lvlText w:val=""/>
      <w:lvlJc w:val="left"/>
      <w:pPr>
        <w:ind w:left="39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4C575D0C"/>
    <w:multiLevelType w:val="hybridMultilevel"/>
    <w:tmpl w:val="EB188258"/>
    <w:lvl w:ilvl="0" w:tplc="EB387FBE">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D1E2AEB"/>
    <w:multiLevelType w:val="hybridMultilevel"/>
    <w:tmpl w:val="4378D02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E0B3381"/>
    <w:multiLevelType w:val="hybridMultilevel"/>
    <w:tmpl w:val="2D6A8BF2"/>
    <w:lvl w:ilvl="0" w:tplc="1BCCE522">
      <w:start w:val="1"/>
      <w:numFmt w:val="bullet"/>
      <w:lvlText w:val=""/>
      <w:lvlJc w:val="left"/>
      <w:pPr>
        <w:ind w:left="39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E153E32"/>
    <w:multiLevelType w:val="hybridMultilevel"/>
    <w:tmpl w:val="B242132A"/>
    <w:lvl w:ilvl="0" w:tplc="960A7190">
      <w:start w:val="1"/>
      <w:numFmt w:val="bullet"/>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4EA545B7"/>
    <w:multiLevelType w:val="hybridMultilevel"/>
    <w:tmpl w:val="490239A6"/>
    <w:lvl w:ilvl="0" w:tplc="DAFEDF5C">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16C5926"/>
    <w:multiLevelType w:val="hybridMultilevel"/>
    <w:tmpl w:val="17824780"/>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51822CA4"/>
    <w:multiLevelType w:val="hybridMultilevel"/>
    <w:tmpl w:val="74185AC0"/>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1B12DBF"/>
    <w:multiLevelType w:val="hybridMultilevel"/>
    <w:tmpl w:val="665EAF6A"/>
    <w:lvl w:ilvl="0" w:tplc="5F641476">
      <w:start w:val="1"/>
      <w:numFmt w:val="bullet"/>
      <w:lvlText w:val=""/>
      <w:lvlJc w:val="left"/>
      <w:pPr>
        <w:ind w:left="777" w:hanging="360"/>
      </w:pPr>
      <w:rPr>
        <w:rFonts w:ascii="Symbol" w:hAnsi="Symbol" w:hint="default"/>
        <w:b/>
        <w:i w:val="0"/>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9" w15:restartNumberingAfterBreak="0">
    <w:nsid w:val="52096880"/>
    <w:multiLevelType w:val="hybridMultilevel"/>
    <w:tmpl w:val="060A2748"/>
    <w:lvl w:ilvl="0" w:tplc="27B0D146">
      <w:start w:val="1"/>
      <w:numFmt w:val="bullet"/>
      <w:lvlText w:val=""/>
      <w:lvlJc w:val="left"/>
      <w:pPr>
        <w:ind w:left="510" w:hanging="226"/>
      </w:pPr>
      <w:rPr>
        <w:rFonts w:ascii="Symbol" w:hAnsi="Symbol" w:hint="default"/>
        <w:b/>
        <w:i w:val="0"/>
        <w:color w:val="auto"/>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80" w15:restartNumberingAfterBreak="0">
    <w:nsid w:val="525D01BD"/>
    <w:multiLevelType w:val="hybridMultilevel"/>
    <w:tmpl w:val="A94EAAE2"/>
    <w:lvl w:ilvl="0" w:tplc="4C40AB3C">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52B65FD3"/>
    <w:multiLevelType w:val="hybridMultilevel"/>
    <w:tmpl w:val="B4025084"/>
    <w:lvl w:ilvl="0" w:tplc="5F641476">
      <w:start w:val="1"/>
      <w:numFmt w:val="bullet"/>
      <w:lvlText w:val=""/>
      <w:lvlJc w:val="left"/>
      <w:pPr>
        <w:ind w:left="777" w:hanging="360"/>
      </w:pPr>
      <w:rPr>
        <w:rFonts w:ascii="Symbol" w:hAnsi="Symbol" w:hint="default"/>
        <w:b/>
        <w:i w:val="0"/>
        <w:color w:val="auto"/>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2" w15:restartNumberingAfterBreak="0">
    <w:nsid w:val="550157FF"/>
    <w:multiLevelType w:val="hybridMultilevel"/>
    <w:tmpl w:val="65C014E2"/>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52D755F"/>
    <w:multiLevelType w:val="hybridMultilevel"/>
    <w:tmpl w:val="E7507A54"/>
    <w:lvl w:ilvl="0" w:tplc="15F6D130">
      <w:start w:val="1"/>
      <w:numFmt w:val="bullet"/>
      <w:lvlText w:val="o"/>
      <w:lvlJc w:val="left"/>
      <w:pPr>
        <w:ind w:left="964" w:hanging="244"/>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B713BB3"/>
    <w:multiLevelType w:val="hybridMultilevel"/>
    <w:tmpl w:val="BD56406E"/>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85" w15:restartNumberingAfterBreak="0">
    <w:nsid w:val="5B96429D"/>
    <w:multiLevelType w:val="hybridMultilevel"/>
    <w:tmpl w:val="C1C40A24"/>
    <w:lvl w:ilvl="0" w:tplc="6E96D9A2">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C5B65B6"/>
    <w:multiLevelType w:val="hybridMultilevel"/>
    <w:tmpl w:val="1592EA68"/>
    <w:lvl w:ilvl="0" w:tplc="01706054">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CD80699"/>
    <w:multiLevelType w:val="hybridMultilevel"/>
    <w:tmpl w:val="EE720AA6"/>
    <w:lvl w:ilvl="0" w:tplc="6CCA1436">
      <w:start w:val="1"/>
      <w:numFmt w:val="bullet"/>
      <w:lvlText w:val="o"/>
      <w:lvlJc w:val="left"/>
      <w:pPr>
        <w:ind w:left="511"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5DC943E8"/>
    <w:multiLevelType w:val="hybridMultilevel"/>
    <w:tmpl w:val="BE229E16"/>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DDA2CC6"/>
    <w:multiLevelType w:val="hybridMultilevel"/>
    <w:tmpl w:val="C5BC6510"/>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5F6D237F"/>
    <w:multiLevelType w:val="hybridMultilevel"/>
    <w:tmpl w:val="44D62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FCD1593"/>
    <w:multiLevelType w:val="hybridMultilevel"/>
    <w:tmpl w:val="E2FEAA5E"/>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60084F01"/>
    <w:multiLevelType w:val="hybridMultilevel"/>
    <w:tmpl w:val="750CBE04"/>
    <w:lvl w:ilvl="0" w:tplc="EB12BCDC">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01B426A"/>
    <w:multiLevelType w:val="hybridMultilevel"/>
    <w:tmpl w:val="33162A68"/>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06E3A20"/>
    <w:multiLevelType w:val="hybridMultilevel"/>
    <w:tmpl w:val="52A85172"/>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15A0F51"/>
    <w:multiLevelType w:val="hybridMultilevel"/>
    <w:tmpl w:val="8908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2482CEE"/>
    <w:multiLevelType w:val="hybridMultilevel"/>
    <w:tmpl w:val="A0BA8656"/>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63E522ED"/>
    <w:multiLevelType w:val="hybridMultilevel"/>
    <w:tmpl w:val="16ECD5E6"/>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5083D37"/>
    <w:multiLevelType w:val="hybridMultilevel"/>
    <w:tmpl w:val="285218D8"/>
    <w:lvl w:ilvl="0" w:tplc="070EDD9A">
      <w:start w:val="1"/>
      <w:numFmt w:val="bullet"/>
      <w:lvlText w:val=""/>
      <w:lvlJc w:val="left"/>
      <w:pPr>
        <w:ind w:left="284" w:hanging="227"/>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509502D"/>
    <w:multiLevelType w:val="hybridMultilevel"/>
    <w:tmpl w:val="089A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5135EA1"/>
    <w:multiLevelType w:val="hybridMultilevel"/>
    <w:tmpl w:val="1CAA2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5636116"/>
    <w:multiLevelType w:val="hybridMultilevel"/>
    <w:tmpl w:val="C388BCDE"/>
    <w:lvl w:ilvl="0" w:tplc="CD2A728A">
      <w:start w:val="1"/>
      <w:numFmt w:val="bullet"/>
      <w:lvlText w:val="o"/>
      <w:lvlJc w:val="left"/>
      <w:pPr>
        <w:ind w:left="511"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9971201"/>
    <w:multiLevelType w:val="hybridMultilevel"/>
    <w:tmpl w:val="61ECF1E4"/>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6A5163BC"/>
    <w:multiLevelType w:val="hybridMultilevel"/>
    <w:tmpl w:val="D71E391A"/>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B364E39"/>
    <w:multiLevelType w:val="hybridMultilevel"/>
    <w:tmpl w:val="03F054CE"/>
    <w:lvl w:ilvl="0" w:tplc="2A36A1AE">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06" w15:restartNumberingAfterBreak="0">
    <w:nsid w:val="6C042F8D"/>
    <w:multiLevelType w:val="hybridMultilevel"/>
    <w:tmpl w:val="E968F650"/>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E131BBD"/>
    <w:multiLevelType w:val="hybridMultilevel"/>
    <w:tmpl w:val="FBBCF034"/>
    <w:lvl w:ilvl="0" w:tplc="08090005">
      <w:start w:val="1"/>
      <w:numFmt w:val="bullet"/>
      <w:lvlText w:val=""/>
      <w:lvlJc w:val="left"/>
      <w:pPr>
        <w:ind w:left="737" w:hanging="227"/>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6E2D799C"/>
    <w:multiLevelType w:val="hybridMultilevel"/>
    <w:tmpl w:val="D416FF30"/>
    <w:lvl w:ilvl="0" w:tplc="8612002A">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08C7A85"/>
    <w:multiLevelType w:val="hybridMultilevel"/>
    <w:tmpl w:val="69E26BDC"/>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1342BD7"/>
    <w:multiLevelType w:val="hybridMultilevel"/>
    <w:tmpl w:val="9BFC8B76"/>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2FE4AFD"/>
    <w:multiLevelType w:val="hybridMultilevel"/>
    <w:tmpl w:val="B41E6FFE"/>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4844C4A"/>
    <w:multiLevelType w:val="hybridMultilevel"/>
    <w:tmpl w:val="BA865BBC"/>
    <w:lvl w:ilvl="0" w:tplc="239ED430">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16" w15:restartNumberingAfterBreak="0">
    <w:nsid w:val="753C5A78"/>
    <w:multiLevelType w:val="hybridMultilevel"/>
    <w:tmpl w:val="1D86F274"/>
    <w:lvl w:ilvl="0" w:tplc="9A1C9086">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60143FE"/>
    <w:multiLevelType w:val="hybridMultilevel"/>
    <w:tmpl w:val="61187092"/>
    <w:lvl w:ilvl="0" w:tplc="5F641476">
      <w:start w:val="1"/>
      <w:numFmt w:val="bullet"/>
      <w:lvlText w:val=""/>
      <w:lvlJc w:val="left"/>
      <w:pPr>
        <w:ind w:left="777"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8F35ABB"/>
    <w:multiLevelType w:val="hybridMultilevel"/>
    <w:tmpl w:val="DC1805A6"/>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7C02312D"/>
    <w:multiLevelType w:val="hybridMultilevel"/>
    <w:tmpl w:val="CF70A7F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C1A5480"/>
    <w:multiLevelType w:val="hybridMultilevel"/>
    <w:tmpl w:val="60B43F4A"/>
    <w:lvl w:ilvl="0" w:tplc="9BE8BA2A">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21" w15:restartNumberingAfterBreak="0">
    <w:nsid w:val="7CB7453C"/>
    <w:multiLevelType w:val="hybridMultilevel"/>
    <w:tmpl w:val="E880F2B4"/>
    <w:lvl w:ilvl="0" w:tplc="F00EF9D6">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22" w15:restartNumberingAfterBreak="0">
    <w:nsid w:val="7D1B4D86"/>
    <w:multiLevelType w:val="hybridMultilevel"/>
    <w:tmpl w:val="8682BDD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F6C2C7A"/>
    <w:multiLevelType w:val="hybridMultilevel"/>
    <w:tmpl w:val="FED83E90"/>
    <w:lvl w:ilvl="0" w:tplc="5F641476">
      <w:start w:val="1"/>
      <w:numFmt w:val="bullet"/>
      <w:lvlText w:val=""/>
      <w:lvlJc w:val="left"/>
      <w:pPr>
        <w:ind w:left="777" w:hanging="360"/>
      </w:pPr>
      <w:rPr>
        <w:rFonts w:ascii="Symbol" w:hAnsi="Symbol" w:hint="default"/>
        <w:b/>
        <w:i w:val="0"/>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1992060628">
    <w:abstractNumId w:val="13"/>
  </w:num>
  <w:num w:numId="2" w16cid:durableId="1182160653">
    <w:abstractNumId w:val="48"/>
  </w:num>
  <w:num w:numId="3" w16cid:durableId="1802377019">
    <w:abstractNumId w:val="19"/>
  </w:num>
  <w:num w:numId="4" w16cid:durableId="185872911">
    <w:abstractNumId w:val="58"/>
  </w:num>
  <w:num w:numId="5" w16cid:durableId="1962607320">
    <w:abstractNumId w:val="41"/>
  </w:num>
  <w:num w:numId="6" w16cid:durableId="1640763092">
    <w:abstractNumId w:val="107"/>
  </w:num>
  <w:num w:numId="7" w16cid:durableId="734356590">
    <w:abstractNumId w:val="102"/>
  </w:num>
  <w:num w:numId="8" w16cid:durableId="1904557258">
    <w:abstractNumId w:val="3"/>
  </w:num>
  <w:num w:numId="9" w16cid:durableId="1723482813">
    <w:abstractNumId w:val="110"/>
  </w:num>
  <w:num w:numId="10" w16cid:durableId="450781365">
    <w:abstractNumId w:val="100"/>
  </w:num>
  <w:num w:numId="11" w16cid:durableId="1844859129">
    <w:abstractNumId w:val="114"/>
  </w:num>
  <w:num w:numId="12" w16cid:durableId="235674106">
    <w:abstractNumId w:val="119"/>
  </w:num>
  <w:num w:numId="13" w16cid:durableId="360981721">
    <w:abstractNumId w:val="72"/>
  </w:num>
  <w:num w:numId="14" w16cid:durableId="694500201">
    <w:abstractNumId w:val="31"/>
  </w:num>
  <w:num w:numId="15" w16cid:durableId="1451196085">
    <w:abstractNumId w:val="122"/>
  </w:num>
  <w:num w:numId="16" w16cid:durableId="1010982578">
    <w:abstractNumId w:val="34"/>
  </w:num>
  <w:num w:numId="17" w16cid:durableId="1652753431">
    <w:abstractNumId w:val="6"/>
  </w:num>
  <w:num w:numId="18" w16cid:durableId="259341955">
    <w:abstractNumId w:val="83"/>
  </w:num>
  <w:num w:numId="19" w16cid:durableId="984746885">
    <w:abstractNumId w:val="9"/>
  </w:num>
  <w:num w:numId="20" w16cid:durableId="1382175651">
    <w:abstractNumId w:val="74"/>
  </w:num>
  <w:num w:numId="21" w16cid:durableId="1692561781">
    <w:abstractNumId w:val="63"/>
  </w:num>
  <w:num w:numId="22" w16cid:durableId="1260680761">
    <w:abstractNumId w:val="44"/>
  </w:num>
  <w:num w:numId="23" w16cid:durableId="1914125220">
    <w:abstractNumId w:val="45"/>
  </w:num>
  <w:num w:numId="24" w16cid:durableId="457071631">
    <w:abstractNumId w:val="5"/>
  </w:num>
  <w:num w:numId="25" w16cid:durableId="236787527">
    <w:abstractNumId w:val="57"/>
  </w:num>
  <w:num w:numId="26" w16cid:durableId="1818448563">
    <w:abstractNumId w:val="116"/>
  </w:num>
  <w:num w:numId="27" w16cid:durableId="1484736290">
    <w:abstractNumId w:val="90"/>
  </w:num>
  <w:num w:numId="28" w16cid:durableId="295641455">
    <w:abstractNumId w:val="95"/>
  </w:num>
  <w:num w:numId="29" w16cid:durableId="463620392">
    <w:abstractNumId w:val="54"/>
  </w:num>
  <w:num w:numId="30" w16cid:durableId="904687428">
    <w:abstractNumId w:val="109"/>
  </w:num>
  <w:num w:numId="31" w16cid:durableId="1020474001">
    <w:abstractNumId w:val="70"/>
  </w:num>
  <w:num w:numId="32" w16cid:durableId="591857837">
    <w:abstractNumId w:val="73"/>
  </w:num>
  <w:num w:numId="33" w16cid:durableId="1391076675">
    <w:abstractNumId w:val="43"/>
  </w:num>
  <w:num w:numId="34" w16cid:durableId="556744667">
    <w:abstractNumId w:val="26"/>
  </w:num>
  <w:num w:numId="35" w16cid:durableId="2034186392">
    <w:abstractNumId w:val="106"/>
  </w:num>
  <w:num w:numId="36" w16cid:durableId="781075478">
    <w:abstractNumId w:val="59"/>
  </w:num>
  <w:num w:numId="37" w16cid:durableId="1210648253">
    <w:abstractNumId w:val="69"/>
  </w:num>
  <w:num w:numId="38" w16cid:durableId="1585341444">
    <w:abstractNumId w:val="65"/>
  </w:num>
  <w:num w:numId="39" w16cid:durableId="662045701">
    <w:abstractNumId w:val="94"/>
  </w:num>
  <w:num w:numId="40" w16cid:durableId="164829270">
    <w:abstractNumId w:val="66"/>
  </w:num>
  <w:num w:numId="41" w16cid:durableId="1928227977">
    <w:abstractNumId w:val="123"/>
  </w:num>
  <w:num w:numId="42" w16cid:durableId="2038041944">
    <w:abstractNumId w:val="7"/>
  </w:num>
  <w:num w:numId="43" w16cid:durableId="1603104820">
    <w:abstractNumId w:val="18"/>
  </w:num>
  <w:num w:numId="44" w16cid:durableId="142476511">
    <w:abstractNumId w:val="21"/>
  </w:num>
  <w:num w:numId="45" w16cid:durableId="1444033230">
    <w:abstractNumId w:val="64"/>
  </w:num>
  <w:num w:numId="46" w16cid:durableId="1869681299">
    <w:abstractNumId w:val="80"/>
  </w:num>
  <w:num w:numId="47" w16cid:durableId="338122601">
    <w:abstractNumId w:val="14"/>
  </w:num>
  <w:num w:numId="48" w16cid:durableId="1627809275">
    <w:abstractNumId w:val="24"/>
  </w:num>
  <w:num w:numId="49" w16cid:durableId="596138188">
    <w:abstractNumId w:val="77"/>
  </w:num>
  <w:num w:numId="50" w16cid:durableId="374741415">
    <w:abstractNumId w:val="78"/>
  </w:num>
  <w:num w:numId="51" w16cid:durableId="1267929992">
    <w:abstractNumId w:val="104"/>
  </w:num>
  <w:num w:numId="52" w16cid:durableId="1686596711">
    <w:abstractNumId w:val="117"/>
  </w:num>
  <w:num w:numId="53" w16cid:durableId="1295213580">
    <w:abstractNumId w:val="88"/>
  </w:num>
  <w:num w:numId="54" w16cid:durableId="724179177">
    <w:abstractNumId w:val="81"/>
  </w:num>
  <w:num w:numId="55" w16cid:durableId="388575924">
    <w:abstractNumId w:val="98"/>
  </w:num>
  <w:num w:numId="56" w16cid:durableId="955715948">
    <w:abstractNumId w:val="28"/>
  </w:num>
  <w:num w:numId="57" w16cid:durableId="1883207332">
    <w:abstractNumId w:val="120"/>
  </w:num>
  <w:num w:numId="58" w16cid:durableId="418253081">
    <w:abstractNumId w:val="27"/>
  </w:num>
  <w:num w:numId="59" w16cid:durableId="1630627679">
    <w:abstractNumId w:val="35"/>
  </w:num>
  <w:num w:numId="60" w16cid:durableId="1907298959">
    <w:abstractNumId w:val="115"/>
  </w:num>
  <w:num w:numId="61" w16cid:durableId="1615668629">
    <w:abstractNumId w:val="121"/>
  </w:num>
  <w:num w:numId="62" w16cid:durableId="457996699">
    <w:abstractNumId w:val="30"/>
  </w:num>
  <w:num w:numId="63" w16cid:durableId="1841461237">
    <w:abstractNumId w:val="62"/>
  </w:num>
  <w:num w:numId="64" w16cid:durableId="932319414">
    <w:abstractNumId w:val="105"/>
  </w:num>
  <w:num w:numId="65" w16cid:durableId="1489057204">
    <w:abstractNumId w:val="12"/>
  </w:num>
  <w:num w:numId="66" w16cid:durableId="365832888">
    <w:abstractNumId w:val="51"/>
  </w:num>
  <w:num w:numId="67" w16cid:durableId="1797218313">
    <w:abstractNumId w:val="71"/>
  </w:num>
  <w:num w:numId="68" w16cid:durableId="244605873">
    <w:abstractNumId w:val="36"/>
  </w:num>
  <w:num w:numId="69" w16cid:durableId="398284232">
    <w:abstractNumId w:val="52"/>
  </w:num>
  <w:num w:numId="70" w16cid:durableId="732580383">
    <w:abstractNumId w:val="92"/>
  </w:num>
  <w:num w:numId="71" w16cid:durableId="1611353524">
    <w:abstractNumId w:val="67"/>
  </w:num>
  <w:num w:numId="72" w16cid:durableId="1370254611">
    <w:abstractNumId w:val="25"/>
  </w:num>
  <w:num w:numId="73" w16cid:durableId="1289628794">
    <w:abstractNumId w:val="79"/>
  </w:num>
  <w:num w:numId="74" w16cid:durableId="216934156">
    <w:abstractNumId w:val="10"/>
  </w:num>
  <w:num w:numId="75" w16cid:durableId="1349714173">
    <w:abstractNumId w:val="56"/>
  </w:num>
  <w:num w:numId="76" w16cid:durableId="570969020">
    <w:abstractNumId w:val="16"/>
  </w:num>
  <w:num w:numId="77" w16cid:durableId="1433210345">
    <w:abstractNumId w:val="85"/>
  </w:num>
  <w:num w:numId="78" w16cid:durableId="1173371248">
    <w:abstractNumId w:val="37"/>
  </w:num>
  <w:num w:numId="79" w16cid:durableId="1420100203">
    <w:abstractNumId w:val="50"/>
  </w:num>
  <w:num w:numId="80" w16cid:durableId="835339928">
    <w:abstractNumId w:val="42"/>
  </w:num>
  <w:num w:numId="81" w16cid:durableId="1202668697">
    <w:abstractNumId w:val="101"/>
  </w:num>
  <w:num w:numId="82" w16cid:durableId="511845745">
    <w:abstractNumId w:val="22"/>
  </w:num>
  <w:num w:numId="83" w16cid:durableId="1217937968">
    <w:abstractNumId w:val="46"/>
  </w:num>
  <w:num w:numId="84" w16cid:durableId="1096293166">
    <w:abstractNumId w:val="2"/>
  </w:num>
  <w:num w:numId="85" w16cid:durableId="1273512423">
    <w:abstractNumId w:val="87"/>
  </w:num>
  <w:num w:numId="86" w16cid:durableId="72047904">
    <w:abstractNumId w:val="0"/>
  </w:num>
  <w:num w:numId="87" w16cid:durableId="1708524833">
    <w:abstractNumId w:val="91"/>
  </w:num>
  <w:num w:numId="88" w16cid:durableId="169680316">
    <w:abstractNumId w:val="118"/>
  </w:num>
  <w:num w:numId="89" w16cid:durableId="156001540">
    <w:abstractNumId w:val="4"/>
  </w:num>
  <w:num w:numId="90" w16cid:durableId="1966156153">
    <w:abstractNumId w:val="23"/>
  </w:num>
  <w:num w:numId="91" w16cid:durableId="1874271742">
    <w:abstractNumId w:val="84"/>
  </w:num>
  <w:num w:numId="92" w16cid:durableId="731391216">
    <w:abstractNumId w:val="82"/>
  </w:num>
  <w:num w:numId="93" w16cid:durableId="678509745">
    <w:abstractNumId w:val="60"/>
  </w:num>
  <w:num w:numId="94" w16cid:durableId="1468743967">
    <w:abstractNumId w:val="32"/>
  </w:num>
  <w:num w:numId="95" w16cid:durableId="1443723367">
    <w:abstractNumId w:val="96"/>
  </w:num>
  <w:num w:numId="96" w16cid:durableId="926158432">
    <w:abstractNumId w:val="55"/>
  </w:num>
  <w:num w:numId="97" w16cid:durableId="1864441116">
    <w:abstractNumId w:val="47"/>
  </w:num>
  <w:num w:numId="98" w16cid:durableId="1947225084">
    <w:abstractNumId w:val="38"/>
  </w:num>
  <w:num w:numId="99" w16cid:durableId="212696694">
    <w:abstractNumId w:val="113"/>
  </w:num>
  <w:num w:numId="100" w16cid:durableId="1476026302">
    <w:abstractNumId w:val="15"/>
  </w:num>
  <w:num w:numId="101" w16cid:durableId="1444229552">
    <w:abstractNumId w:val="89"/>
  </w:num>
  <w:num w:numId="102" w16cid:durableId="750204623">
    <w:abstractNumId w:val="68"/>
  </w:num>
  <w:num w:numId="103" w16cid:durableId="1239175893">
    <w:abstractNumId w:val="76"/>
  </w:num>
  <w:num w:numId="104" w16cid:durableId="1895382843">
    <w:abstractNumId w:val="17"/>
  </w:num>
  <w:num w:numId="105" w16cid:durableId="92824372">
    <w:abstractNumId w:val="11"/>
  </w:num>
  <w:num w:numId="106" w16cid:durableId="1499732268">
    <w:abstractNumId w:val="53"/>
  </w:num>
  <w:num w:numId="107" w16cid:durableId="1853453861">
    <w:abstractNumId w:val="103"/>
  </w:num>
  <w:num w:numId="108" w16cid:durableId="288173344">
    <w:abstractNumId w:val="33"/>
  </w:num>
  <w:num w:numId="109" w16cid:durableId="1246719553">
    <w:abstractNumId w:val="108"/>
  </w:num>
  <w:num w:numId="110" w16cid:durableId="1782797049">
    <w:abstractNumId w:val="29"/>
  </w:num>
  <w:num w:numId="111" w16cid:durableId="1030649023">
    <w:abstractNumId w:val="61"/>
  </w:num>
  <w:num w:numId="112" w16cid:durableId="596905524">
    <w:abstractNumId w:val="8"/>
  </w:num>
  <w:num w:numId="113" w16cid:durableId="746155056">
    <w:abstractNumId w:val="39"/>
  </w:num>
  <w:num w:numId="114" w16cid:durableId="1253002765">
    <w:abstractNumId w:val="40"/>
  </w:num>
  <w:num w:numId="115" w16cid:durableId="993290797">
    <w:abstractNumId w:val="20"/>
  </w:num>
  <w:num w:numId="116" w16cid:durableId="374356611">
    <w:abstractNumId w:val="112"/>
  </w:num>
  <w:num w:numId="117" w16cid:durableId="183831223">
    <w:abstractNumId w:val="49"/>
  </w:num>
  <w:num w:numId="118" w16cid:durableId="1026254410">
    <w:abstractNumId w:val="93"/>
  </w:num>
  <w:num w:numId="119" w16cid:durableId="765154025">
    <w:abstractNumId w:val="111"/>
  </w:num>
  <w:num w:numId="120" w16cid:durableId="1536698696">
    <w:abstractNumId w:val="97"/>
  </w:num>
  <w:num w:numId="121" w16cid:durableId="1965192469">
    <w:abstractNumId w:val="99"/>
  </w:num>
  <w:num w:numId="122" w16cid:durableId="1336375324">
    <w:abstractNumId w:val="86"/>
  </w:num>
  <w:num w:numId="123" w16cid:durableId="415172257">
    <w:abstractNumId w:val="1"/>
  </w:num>
  <w:num w:numId="124" w16cid:durableId="1353727217">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13AD"/>
    <w:rsid w:val="00007957"/>
    <w:rsid w:val="0001345E"/>
    <w:rsid w:val="000141B7"/>
    <w:rsid w:val="0001722F"/>
    <w:rsid w:val="00054B15"/>
    <w:rsid w:val="00061468"/>
    <w:rsid w:val="00061F42"/>
    <w:rsid w:val="00063D67"/>
    <w:rsid w:val="00070BB4"/>
    <w:rsid w:val="00077F0D"/>
    <w:rsid w:val="000821C2"/>
    <w:rsid w:val="000A3A32"/>
    <w:rsid w:val="000A7F21"/>
    <w:rsid w:val="000B1744"/>
    <w:rsid w:val="000C770C"/>
    <w:rsid w:val="000F5077"/>
    <w:rsid w:val="0010708B"/>
    <w:rsid w:val="00117AEB"/>
    <w:rsid w:val="00126610"/>
    <w:rsid w:val="00155878"/>
    <w:rsid w:val="00155DBC"/>
    <w:rsid w:val="00165720"/>
    <w:rsid w:val="001744D2"/>
    <w:rsid w:val="001766B4"/>
    <w:rsid w:val="00181E54"/>
    <w:rsid w:val="001873ED"/>
    <w:rsid w:val="001A1CC3"/>
    <w:rsid w:val="001A3E0F"/>
    <w:rsid w:val="001A604C"/>
    <w:rsid w:val="001B1E9A"/>
    <w:rsid w:val="001B5753"/>
    <w:rsid w:val="001B7F01"/>
    <w:rsid w:val="001C39EE"/>
    <w:rsid w:val="001C4021"/>
    <w:rsid w:val="001D5677"/>
    <w:rsid w:val="001D607A"/>
    <w:rsid w:val="001E0C28"/>
    <w:rsid w:val="001E4891"/>
    <w:rsid w:val="001E6B6F"/>
    <w:rsid w:val="001E6D85"/>
    <w:rsid w:val="001F147F"/>
    <w:rsid w:val="001F3F3F"/>
    <w:rsid w:val="00207F56"/>
    <w:rsid w:val="00215670"/>
    <w:rsid w:val="0023127D"/>
    <w:rsid w:val="00232CA4"/>
    <w:rsid w:val="002425AF"/>
    <w:rsid w:val="002427EC"/>
    <w:rsid w:val="002460C7"/>
    <w:rsid w:val="00247EF2"/>
    <w:rsid w:val="00255A97"/>
    <w:rsid w:val="002618E6"/>
    <w:rsid w:val="00262E91"/>
    <w:rsid w:val="00276AE5"/>
    <w:rsid w:val="00282937"/>
    <w:rsid w:val="0029081D"/>
    <w:rsid w:val="002935BA"/>
    <w:rsid w:val="002A5DD8"/>
    <w:rsid w:val="002C17E4"/>
    <w:rsid w:val="002C6854"/>
    <w:rsid w:val="002C737C"/>
    <w:rsid w:val="002D31D4"/>
    <w:rsid w:val="002D5EFB"/>
    <w:rsid w:val="002D6E32"/>
    <w:rsid w:val="002E5BFF"/>
    <w:rsid w:val="00301D7D"/>
    <w:rsid w:val="003151A2"/>
    <w:rsid w:val="00316A02"/>
    <w:rsid w:val="0032363C"/>
    <w:rsid w:val="00323E14"/>
    <w:rsid w:val="0033138A"/>
    <w:rsid w:val="003346CD"/>
    <w:rsid w:val="00346021"/>
    <w:rsid w:val="0035476C"/>
    <w:rsid w:val="003615B4"/>
    <w:rsid w:val="00382FB1"/>
    <w:rsid w:val="0039172C"/>
    <w:rsid w:val="00392774"/>
    <w:rsid w:val="00396609"/>
    <w:rsid w:val="0039697A"/>
    <w:rsid w:val="003A1482"/>
    <w:rsid w:val="003A1FC5"/>
    <w:rsid w:val="003A21C0"/>
    <w:rsid w:val="003B5838"/>
    <w:rsid w:val="003B7D75"/>
    <w:rsid w:val="003C06B0"/>
    <w:rsid w:val="003D5C9C"/>
    <w:rsid w:val="003D70E5"/>
    <w:rsid w:val="003D78DD"/>
    <w:rsid w:val="003E683F"/>
    <w:rsid w:val="003E7615"/>
    <w:rsid w:val="003F0349"/>
    <w:rsid w:val="003F1BE3"/>
    <w:rsid w:val="003F466B"/>
    <w:rsid w:val="003F585E"/>
    <w:rsid w:val="0040290A"/>
    <w:rsid w:val="00402D23"/>
    <w:rsid w:val="0040484E"/>
    <w:rsid w:val="004103A7"/>
    <w:rsid w:val="004218D2"/>
    <w:rsid w:val="00426EB0"/>
    <w:rsid w:val="004368EB"/>
    <w:rsid w:val="00442F71"/>
    <w:rsid w:val="00461365"/>
    <w:rsid w:val="00463BF7"/>
    <w:rsid w:val="00464093"/>
    <w:rsid w:val="00466AE6"/>
    <w:rsid w:val="004675E1"/>
    <w:rsid w:val="004872ED"/>
    <w:rsid w:val="004A323B"/>
    <w:rsid w:val="004A5761"/>
    <w:rsid w:val="004A588A"/>
    <w:rsid w:val="004A6BEC"/>
    <w:rsid w:val="004A6E39"/>
    <w:rsid w:val="004B39F7"/>
    <w:rsid w:val="004B693E"/>
    <w:rsid w:val="004D4731"/>
    <w:rsid w:val="004D4F1F"/>
    <w:rsid w:val="004E607A"/>
    <w:rsid w:val="00501217"/>
    <w:rsid w:val="005034CE"/>
    <w:rsid w:val="005078CF"/>
    <w:rsid w:val="00512E8E"/>
    <w:rsid w:val="005148A8"/>
    <w:rsid w:val="00525EB5"/>
    <w:rsid w:val="005400DE"/>
    <w:rsid w:val="00547E8D"/>
    <w:rsid w:val="00565629"/>
    <w:rsid w:val="00571620"/>
    <w:rsid w:val="00573DCD"/>
    <w:rsid w:val="00574C05"/>
    <w:rsid w:val="00584508"/>
    <w:rsid w:val="00585ED3"/>
    <w:rsid w:val="005864CA"/>
    <w:rsid w:val="005A6802"/>
    <w:rsid w:val="005A791E"/>
    <w:rsid w:val="005A7A86"/>
    <w:rsid w:val="005B00FD"/>
    <w:rsid w:val="005B0BC8"/>
    <w:rsid w:val="005B7490"/>
    <w:rsid w:val="005B7A4B"/>
    <w:rsid w:val="005C72E6"/>
    <w:rsid w:val="005C760C"/>
    <w:rsid w:val="005D4352"/>
    <w:rsid w:val="005E2EB5"/>
    <w:rsid w:val="005E4DC7"/>
    <w:rsid w:val="005E6AA5"/>
    <w:rsid w:val="005F0D9C"/>
    <w:rsid w:val="005F14AE"/>
    <w:rsid w:val="005F4BA7"/>
    <w:rsid w:val="005F78DA"/>
    <w:rsid w:val="00602B74"/>
    <w:rsid w:val="00602DE0"/>
    <w:rsid w:val="006047F4"/>
    <w:rsid w:val="006177AA"/>
    <w:rsid w:val="006223CD"/>
    <w:rsid w:val="00623347"/>
    <w:rsid w:val="00625B89"/>
    <w:rsid w:val="006301A4"/>
    <w:rsid w:val="00630FE0"/>
    <w:rsid w:val="00640E5B"/>
    <w:rsid w:val="00643FBB"/>
    <w:rsid w:val="00645315"/>
    <w:rsid w:val="00660EF0"/>
    <w:rsid w:val="00665930"/>
    <w:rsid w:val="0066674C"/>
    <w:rsid w:val="00666FC9"/>
    <w:rsid w:val="00673AB3"/>
    <w:rsid w:val="006813C2"/>
    <w:rsid w:val="00682D72"/>
    <w:rsid w:val="00682FD4"/>
    <w:rsid w:val="00697277"/>
    <w:rsid w:val="006A2CCA"/>
    <w:rsid w:val="006B4026"/>
    <w:rsid w:val="006C2557"/>
    <w:rsid w:val="006C646E"/>
    <w:rsid w:val="006D1FB8"/>
    <w:rsid w:val="006E2953"/>
    <w:rsid w:val="006E2C39"/>
    <w:rsid w:val="006E6AE6"/>
    <w:rsid w:val="006E7571"/>
    <w:rsid w:val="006F7E97"/>
    <w:rsid w:val="0070074C"/>
    <w:rsid w:val="007272BE"/>
    <w:rsid w:val="0073103E"/>
    <w:rsid w:val="00744A21"/>
    <w:rsid w:val="007464D4"/>
    <w:rsid w:val="00750196"/>
    <w:rsid w:val="00751AE9"/>
    <w:rsid w:val="00752B6C"/>
    <w:rsid w:val="00763E49"/>
    <w:rsid w:val="007662F6"/>
    <w:rsid w:val="007708B5"/>
    <w:rsid w:val="00772A79"/>
    <w:rsid w:val="007737AF"/>
    <w:rsid w:val="00776239"/>
    <w:rsid w:val="00783E2C"/>
    <w:rsid w:val="00795723"/>
    <w:rsid w:val="00795F8B"/>
    <w:rsid w:val="007B1971"/>
    <w:rsid w:val="007B52D2"/>
    <w:rsid w:val="007C2E21"/>
    <w:rsid w:val="007C488C"/>
    <w:rsid w:val="007D3377"/>
    <w:rsid w:val="007E76A3"/>
    <w:rsid w:val="008038DB"/>
    <w:rsid w:val="00810178"/>
    <w:rsid w:val="00814932"/>
    <w:rsid w:val="00817642"/>
    <w:rsid w:val="008279F0"/>
    <w:rsid w:val="008305A8"/>
    <w:rsid w:val="00830D48"/>
    <w:rsid w:val="00842C32"/>
    <w:rsid w:val="0084566E"/>
    <w:rsid w:val="00847475"/>
    <w:rsid w:val="008478C0"/>
    <w:rsid w:val="00850A30"/>
    <w:rsid w:val="00850CDF"/>
    <w:rsid w:val="00865772"/>
    <w:rsid w:val="00867A14"/>
    <w:rsid w:val="00874CE3"/>
    <w:rsid w:val="008760C4"/>
    <w:rsid w:val="00880D54"/>
    <w:rsid w:val="008861E8"/>
    <w:rsid w:val="0088681B"/>
    <w:rsid w:val="008904C8"/>
    <w:rsid w:val="008932FE"/>
    <w:rsid w:val="008944F9"/>
    <w:rsid w:val="008B3F3A"/>
    <w:rsid w:val="008C565D"/>
    <w:rsid w:val="008D00ED"/>
    <w:rsid w:val="008D26D4"/>
    <w:rsid w:val="008D41FF"/>
    <w:rsid w:val="008D7252"/>
    <w:rsid w:val="008F0875"/>
    <w:rsid w:val="008F5442"/>
    <w:rsid w:val="008F7C42"/>
    <w:rsid w:val="00906B65"/>
    <w:rsid w:val="00913B3F"/>
    <w:rsid w:val="0092523B"/>
    <w:rsid w:val="00936F28"/>
    <w:rsid w:val="00940CCA"/>
    <w:rsid w:val="009519B7"/>
    <w:rsid w:val="009531B9"/>
    <w:rsid w:val="009577BB"/>
    <w:rsid w:val="00960AA0"/>
    <w:rsid w:val="00966B21"/>
    <w:rsid w:val="009670CC"/>
    <w:rsid w:val="00980057"/>
    <w:rsid w:val="00983209"/>
    <w:rsid w:val="0098376B"/>
    <w:rsid w:val="00993BE0"/>
    <w:rsid w:val="009952EE"/>
    <w:rsid w:val="00996524"/>
    <w:rsid w:val="00997CBA"/>
    <w:rsid w:val="009A032E"/>
    <w:rsid w:val="009A2197"/>
    <w:rsid w:val="009A258A"/>
    <w:rsid w:val="009A42B4"/>
    <w:rsid w:val="009A5BC7"/>
    <w:rsid w:val="009B11EF"/>
    <w:rsid w:val="009B1A90"/>
    <w:rsid w:val="009B1D65"/>
    <w:rsid w:val="009B6082"/>
    <w:rsid w:val="009C1A43"/>
    <w:rsid w:val="009D0691"/>
    <w:rsid w:val="009D07F7"/>
    <w:rsid w:val="009D667C"/>
    <w:rsid w:val="009F1910"/>
    <w:rsid w:val="009F3504"/>
    <w:rsid w:val="00A010F6"/>
    <w:rsid w:val="00A121D9"/>
    <w:rsid w:val="00A12D1A"/>
    <w:rsid w:val="00A177E6"/>
    <w:rsid w:val="00A17841"/>
    <w:rsid w:val="00A2170A"/>
    <w:rsid w:val="00A33746"/>
    <w:rsid w:val="00A431B7"/>
    <w:rsid w:val="00A47776"/>
    <w:rsid w:val="00A528B5"/>
    <w:rsid w:val="00A552BE"/>
    <w:rsid w:val="00A60AD2"/>
    <w:rsid w:val="00A71F45"/>
    <w:rsid w:val="00A7503A"/>
    <w:rsid w:val="00A76B34"/>
    <w:rsid w:val="00A805ED"/>
    <w:rsid w:val="00A83CE0"/>
    <w:rsid w:val="00A91541"/>
    <w:rsid w:val="00A92CEE"/>
    <w:rsid w:val="00A95311"/>
    <w:rsid w:val="00A9688F"/>
    <w:rsid w:val="00AA11BD"/>
    <w:rsid w:val="00AA4579"/>
    <w:rsid w:val="00AB0F77"/>
    <w:rsid w:val="00AC7244"/>
    <w:rsid w:val="00AC781D"/>
    <w:rsid w:val="00AE15EA"/>
    <w:rsid w:val="00AF214D"/>
    <w:rsid w:val="00B07F2E"/>
    <w:rsid w:val="00B11274"/>
    <w:rsid w:val="00B14184"/>
    <w:rsid w:val="00B30024"/>
    <w:rsid w:val="00B302F6"/>
    <w:rsid w:val="00B30A7A"/>
    <w:rsid w:val="00B33EBE"/>
    <w:rsid w:val="00B459AF"/>
    <w:rsid w:val="00B476BA"/>
    <w:rsid w:val="00B56665"/>
    <w:rsid w:val="00B6235E"/>
    <w:rsid w:val="00B63820"/>
    <w:rsid w:val="00B73238"/>
    <w:rsid w:val="00B739D9"/>
    <w:rsid w:val="00B81B90"/>
    <w:rsid w:val="00B90DB0"/>
    <w:rsid w:val="00B90FCF"/>
    <w:rsid w:val="00B91E09"/>
    <w:rsid w:val="00B97171"/>
    <w:rsid w:val="00BA6CCD"/>
    <w:rsid w:val="00BB386A"/>
    <w:rsid w:val="00BC6009"/>
    <w:rsid w:val="00BC7B5C"/>
    <w:rsid w:val="00BE0451"/>
    <w:rsid w:val="00BE4651"/>
    <w:rsid w:val="00BE4C0A"/>
    <w:rsid w:val="00BE5564"/>
    <w:rsid w:val="00BF16B2"/>
    <w:rsid w:val="00BF3D58"/>
    <w:rsid w:val="00C055B0"/>
    <w:rsid w:val="00C12580"/>
    <w:rsid w:val="00C179BB"/>
    <w:rsid w:val="00C205E8"/>
    <w:rsid w:val="00C22E93"/>
    <w:rsid w:val="00C270D4"/>
    <w:rsid w:val="00C333E4"/>
    <w:rsid w:val="00C3361F"/>
    <w:rsid w:val="00C36D21"/>
    <w:rsid w:val="00C42B0B"/>
    <w:rsid w:val="00C552E5"/>
    <w:rsid w:val="00C64667"/>
    <w:rsid w:val="00C7168F"/>
    <w:rsid w:val="00C8752F"/>
    <w:rsid w:val="00C90500"/>
    <w:rsid w:val="00C913C0"/>
    <w:rsid w:val="00C941FF"/>
    <w:rsid w:val="00CA1AB8"/>
    <w:rsid w:val="00CA1DBC"/>
    <w:rsid w:val="00CA4AFD"/>
    <w:rsid w:val="00CB4187"/>
    <w:rsid w:val="00CC3832"/>
    <w:rsid w:val="00CD29C0"/>
    <w:rsid w:val="00CE1494"/>
    <w:rsid w:val="00CE3180"/>
    <w:rsid w:val="00CE4233"/>
    <w:rsid w:val="00CF3B0D"/>
    <w:rsid w:val="00CF6FEE"/>
    <w:rsid w:val="00D05C92"/>
    <w:rsid w:val="00D11993"/>
    <w:rsid w:val="00D145DE"/>
    <w:rsid w:val="00D23147"/>
    <w:rsid w:val="00D262B5"/>
    <w:rsid w:val="00D32077"/>
    <w:rsid w:val="00D572AB"/>
    <w:rsid w:val="00D660F2"/>
    <w:rsid w:val="00D71A32"/>
    <w:rsid w:val="00D7507F"/>
    <w:rsid w:val="00D86880"/>
    <w:rsid w:val="00D92F3B"/>
    <w:rsid w:val="00D94E60"/>
    <w:rsid w:val="00D956F6"/>
    <w:rsid w:val="00D967EF"/>
    <w:rsid w:val="00DA1DA2"/>
    <w:rsid w:val="00DA4B16"/>
    <w:rsid w:val="00DA5A60"/>
    <w:rsid w:val="00DB02A3"/>
    <w:rsid w:val="00DB261B"/>
    <w:rsid w:val="00DB54C8"/>
    <w:rsid w:val="00DC24B8"/>
    <w:rsid w:val="00DC3B83"/>
    <w:rsid w:val="00DD22DB"/>
    <w:rsid w:val="00DD354C"/>
    <w:rsid w:val="00DD5317"/>
    <w:rsid w:val="00DD53F6"/>
    <w:rsid w:val="00DD7D01"/>
    <w:rsid w:val="00DE1B36"/>
    <w:rsid w:val="00DE57B3"/>
    <w:rsid w:val="00DF126F"/>
    <w:rsid w:val="00DF20E3"/>
    <w:rsid w:val="00E117E2"/>
    <w:rsid w:val="00E12A16"/>
    <w:rsid w:val="00E20D9E"/>
    <w:rsid w:val="00E2429E"/>
    <w:rsid w:val="00E259D8"/>
    <w:rsid w:val="00E32147"/>
    <w:rsid w:val="00E45506"/>
    <w:rsid w:val="00E46945"/>
    <w:rsid w:val="00E578CF"/>
    <w:rsid w:val="00E66658"/>
    <w:rsid w:val="00E8424C"/>
    <w:rsid w:val="00E84653"/>
    <w:rsid w:val="00E8503D"/>
    <w:rsid w:val="00E93CF7"/>
    <w:rsid w:val="00E96913"/>
    <w:rsid w:val="00EB1597"/>
    <w:rsid w:val="00ED4846"/>
    <w:rsid w:val="00ED6A34"/>
    <w:rsid w:val="00EE23FC"/>
    <w:rsid w:val="00EE7787"/>
    <w:rsid w:val="00EF53A2"/>
    <w:rsid w:val="00F05C55"/>
    <w:rsid w:val="00F14714"/>
    <w:rsid w:val="00F24C01"/>
    <w:rsid w:val="00F30225"/>
    <w:rsid w:val="00F34D5A"/>
    <w:rsid w:val="00F35FA2"/>
    <w:rsid w:val="00F37039"/>
    <w:rsid w:val="00F41761"/>
    <w:rsid w:val="00F41ACB"/>
    <w:rsid w:val="00F57C8E"/>
    <w:rsid w:val="00F60C4A"/>
    <w:rsid w:val="00F6235C"/>
    <w:rsid w:val="00F80FA6"/>
    <w:rsid w:val="00F828B3"/>
    <w:rsid w:val="00F85C22"/>
    <w:rsid w:val="00F86B71"/>
    <w:rsid w:val="00F87B30"/>
    <w:rsid w:val="00F97A51"/>
    <w:rsid w:val="00FA01B4"/>
    <w:rsid w:val="00FA5BCF"/>
    <w:rsid w:val="00FB73E9"/>
    <w:rsid w:val="00FC234E"/>
    <w:rsid w:val="00FC3146"/>
    <w:rsid w:val="00FC377B"/>
    <w:rsid w:val="00FD1C9C"/>
    <w:rsid w:val="00FE0706"/>
    <w:rsid w:val="00FE377D"/>
    <w:rsid w:val="00FE5A5B"/>
    <w:rsid w:val="00FF1AD2"/>
    <w:rsid w:val="00FF3D3E"/>
    <w:rsid w:val="00FF3D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5667BA5D-AAE4-4E59-AA50-4FE37D17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C"/>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line="240" w:lineRule="auto"/>
      <w:outlineLvl w:val="1"/>
    </w:pPr>
    <w:rPr>
      <w:rFonts w:ascii="Arial" w:eastAsia="Times New Roman" w:hAnsi="Arial" w:cs="Times New Roman"/>
      <w:b/>
      <w:color w:val="FF3300"/>
      <w:sz w:val="24"/>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EE7787"/>
    <w:pPr>
      <w:spacing w:after="240" w:line="240" w:lineRule="auto"/>
      <w:outlineLvl w:val="0"/>
    </w:pPr>
    <w:rPr>
      <w:rFonts w:ascii="Arial" w:eastAsia="Times New Roman" w:hAnsi="Arial"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semiHidden/>
    <w:unhideWhenUsed/>
    <w:rsid w:val="000141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1B7"/>
    <w:rPr>
      <w:sz w:val="20"/>
      <w:szCs w:val="20"/>
    </w:rPr>
  </w:style>
  <w:style w:type="character" w:styleId="FootnoteReference">
    <w:name w:val="footnote reference"/>
    <w:basedOn w:val="DefaultParagraphFont"/>
    <w:uiPriority w:val="99"/>
    <w:semiHidden/>
    <w:unhideWhenUsed/>
    <w:rsid w:val="000141B7"/>
    <w:rPr>
      <w:vertAlign w:val="superscript"/>
    </w:rPr>
  </w:style>
  <w:style w:type="character" w:customStyle="1" w:styleId="ListParagraphChar">
    <w:name w:val="List Paragraph Char"/>
    <w:basedOn w:val="DefaultParagraphFont"/>
    <w:link w:val="ListParagraph"/>
    <w:uiPriority w:val="34"/>
    <w:locked/>
    <w:rsid w:val="00A83CE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examsoffice.org/new-exams-officers/support-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examsoffice.org/new-exams-officers/suppor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DC18-D51A-484A-A826-6963E28D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Ken and Jean Passmore</cp:lastModifiedBy>
  <cp:revision>6</cp:revision>
  <dcterms:created xsi:type="dcterms:W3CDTF">2025-01-13T08:39:00Z</dcterms:created>
  <dcterms:modified xsi:type="dcterms:W3CDTF">2025-01-14T09:23:00Z</dcterms:modified>
</cp:coreProperties>
</file>