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6BA4" w14:textId="77777777" w:rsidR="00AE15EA" w:rsidRPr="00AE15EA" w:rsidRDefault="00AE15EA" w:rsidP="00AE15EA">
      <w:pPr>
        <w:pStyle w:val="Headinglevel1"/>
        <w:spacing w:before="120"/>
        <w:jc w:val="center"/>
        <w:rPr>
          <w:rFonts w:ascii="Tahoma" w:hAnsi="Tahoma" w:cs="Tahoma"/>
          <w:sz w:val="24"/>
          <w:szCs w:val="24"/>
        </w:rPr>
      </w:pPr>
      <w:r w:rsidRPr="00AE15EA">
        <w:rPr>
          <w:rFonts w:ascii="Tahoma" w:hAnsi="Tahoma" w:cs="Tahoma"/>
          <w:sz w:val="24"/>
          <w:szCs w:val="24"/>
        </w:rPr>
        <w:t>EXAMS OFFICER/LINE MANAGER MEETING AGENDA AND REPORT FORM</w:t>
      </w:r>
    </w:p>
    <w:p w14:paraId="72D4D857" w14:textId="67FB8D14" w:rsidR="00983209" w:rsidRPr="00AE15EA" w:rsidRDefault="00CD09A2" w:rsidP="00AE15EA">
      <w:pPr>
        <w:pStyle w:val="Headinglevel2"/>
        <w:spacing w:before="240"/>
        <w:jc w:val="center"/>
        <w:rPr>
          <w:rFonts w:ascii="Tahoma" w:hAnsi="Tahoma" w:cs="Tahoma"/>
        </w:rPr>
      </w:pPr>
      <w:r>
        <w:rPr>
          <w:rFonts w:ascii="Tahoma" w:hAnsi="Tahoma" w:cs="Tahoma"/>
        </w:rPr>
        <w:t>MARCH</w:t>
      </w:r>
      <w:r w:rsidR="00AE15EA" w:rsidRPr="00AE15EA">
        <w:rPr>
          <w:rFonts w:ascii="Tahoma" w:hAnsi="Tahoma" w:cs="Tahoma"/>
        </w:rPr>
        <w:t xml:space="preserve"> 202</w:t>
      </w:r>
      <w:r w:rsidR="007464D4">
        <w:rPr>
          <w:rFonts w:ascii="Tahoma" w:hAnsi="Tahoma" w:cs="Tahoma"/>
        </w:rPr>
        <w:t>5</w:t>
      </w:r>
    </w:p>
    <w:tbl>
      <w:tblPr>
        <w:tblStyle w:val="TableGrid"/>
        <w:tblpPr w:leftFromText="180" w:rightFromText="180" w:vertAnchor="text" w:horzAnchor="margin" w:tblpX="-147" w:tblpY="117"/>
        <w:tblW w:w="15163" w:type="dxa"/>
        <w:tblLook w:val="04A0" w:firstRow="1" w:lastRow="0" w:firstColumn="1" w:lastColumn="0" w:noHBand="0" w:noVBand="1"/>
      </w:tblPr>
      <w:tblGrid>
        <w:gridCol w:w="7446"/>
        <w:gridCol w:w="1252"/>
        <w:gridCol w:w="6465"/>
      </w:tblGrid>
      <w:tr w:rsidR="009A5BC7" w:rsidRPr="004872ED" w14:paraId="4AC157FB" w14:textId="77777777" w:rsidTr="009A5BC7">
        <w:tc>
          <w:tcPr>
            <w:tcW w:w="7446" w:type="dxa"/>
            <w:shd w:val="clear" w:color="auto" w:fill="F2F2F2" w:themeFill="background1" w:themeFillShade="F2"/>
          </w:tcPr>
          <w:p w14:paraId="176F47B6"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Actions from the previous meeting</w:t>
            </w:r>
          </w:p>
        </w:tc>
        <w:tc>
          <w:tcPr>
            <w:tcW w:w="1252" w:type="dxa"/>
            <w:shd w:val="clear" w:color="auto" w:fill="F2F2F2" w:themeFill="background1" w:themeFillShade="F2"/>
          </w:tcPr>
          <w:p w14:paraId="231EE02B"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Resolved / Completed</w:t>
            </w:r>
          </w:p>
        </w:tc>
        <w:tc>
          <w:tcPr>
            <w:tcW w:w="6465" w:type="dxa"/>
            <w:shd w:val="clear" w:color="auto" w:fill="F2F2F2" w:themeFill="background1" w:themeFillShade="F2"/>
          </w:tcPr>
          <w:p w14:paraId="728A9D4C"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Notes</w:t>
            </w:r>
          </w:p>
        </w:tc>
      </w:tr>
      <w:tr w:rsidR="009A5BC7" w:rsidRPr="004872ED" w14:paraId="4B4AA0F2" w14:textId="77777777" w:rsidTr="009A5BC7">
        <w:tc>
          <w:tcPr>
            <w:tcW w:w="7446" w:type="dxa"/>
          </w:tcPr>
          <w:p w14:paraId="76591D42"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3C46E74"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DA84422" w14:textId="2EA080B1"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9A5BC7" w:rsidRPr="004872ED" w14:paraId="7DDB80FD" w14:textId="77777777" w:rsidTr="009A5BC7">
        <w:tc>
          <w:tcPr>
            <w:tcW w:w="7446" w:type="dxa"/>
          </w:tcPr>
          <w:p w14:paraId="090D4087" w14:textId="006819D9"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C714200"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7C8CFDF" w14:textId="6BC86F60"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FA5BCF" w:rsidRPr="004872ED" w14:paraId="13C870C0" w14:textId="77777777" w:rsidTr="009A5BC7">
        <w:tc>
          <w:tcPr>
            <w:tcW w:w="7446" w:type="dxa"/>
          </w:tcPr>
          <w:p w14:paraId="1D89EFE1" w14:textId="77777777" w:rsidR="00FA5BCF" w:rsidRPr="004872ED" w:rsidRDefault="00FA5BCF" w:rsidP="009A5BC7">
            <w:pPr>
              <w:spacing w:before="120" w:after="120"/>
              <w:rPr>
                <w:rFonts w:eastAsia="Times New Roman" w:cs="Tahoma"/>
                <w:sz w:val="20"/>
                <w:szCs w:val="20"/>
              </w:rPr>
            </w:pPr>
          </w:p>
        </w:tc>
        <w:tc>
          <w:tcPr>
            <w:tcW w:w="1252" w:type="dxa"/>
          </w:tcPr>
          <w:p w14:paraId="4FC443E8" w14:textId="77777777" w:rsidR="00FA5BCF" w:rsidRPr="004872ED" w:rsidRDefault="00FA5BCF" w:rsidP="009A5BC7">
            <w:pPr>
              <w:spacing w:before="120" w:after="120"/>
              <w:rPr>
                <w:rFonts w:eastAsia="Times New Roman" w:cs="Tahoma"/>
                <w:sz w:val="20"/>
                <w:szCs w:val="20"/>
              </w:rPr>
            </w:pPr>
          </w:p>
        </w:tc>
        <w:tc>
          <w:tcPr>
            <w:tcW w:w="6465" w:type="dxa"/>
          </w:tcPr>
          <w:p w14:paraId="376E0BD3" w14:textId="77777777" w:rsidR="00FA5BCF" w:rsidRPr="004872ED" w:rsidRDefault="00FA5BCF" w:rsidP="009A5BC7">
            <w:pPr>
              <w:spacing w:before="120" w:after="120"/>
              <w:rPr>
                <w:rFonts w:eastAsia="Times New Roman" w:cs="Tahoma"/>
                <w:sz w:val="20"/>
                <w:szCs w:val="20"/>
              </w:rPr>
            </w:pPr>
          </w:p>
        </w:tc>
      </w:tr>
      <w:tr w:rsidR="00FA5BCF" w:rsidRPr="004872ED" w14:paraId="345FA4F6" w14:textId="77777777" w:rsidTr="009A5BC7">
        <w:tc>
          <w:tcPr>
            <w:tcW w:w="7446" w:type="dxa"/>
          </w:tcPr>
          <w:p w14:paraId="5860EA2D" w14:textId="77777777" w:rsidR="00FA5BCF" w:rsidRPr="004872ED" w:rsidRDefault="00FA5BCF" w:rsidP="009A5BC7">
            <w:pPr>
              <w:spacing w:before="120" w:after="120"/>
              <w:rPr>
                <w:rFonts w:eastAsia="Times New Roman" w:cs="Tahoma"/>
                <w:sz w:val="20"/>
                <w:szCs w:val="20"/>
              </w:rPr>
            </w:pPr>
          </w:p>
        </w:tc>
        <w:tc>
          <w:tcPr>
            <w:tcW w:w="1252" w:type="dxa"/>
          </w:tcPr>
          <w:p w14:paraId="1904A641" w14:textId="77777777" w:rsidR="00FA5BCF" w:rsidRPr="004872ED" w:rsidRDefault="00FA5BCF" w:rsidP="009A5BC7">
            <w:pPr>
              <w:spacing w:before="120" w:after="120"/>
              <w:rPr>
                <w:rFonts w:eastAsia="Times New Roman" w:cs="Tahoma"/>
                <w:sz w:val="20"/>
                <w:szCs w:val="20"/>
              </w:rPr>
            </w:pPr>
          </w:p>
        </w:tc>
        <w:tc>
          <w:tcPr>
            <w:tcW w:w="6465" w:type="dxa"/>
          </w:tcPr>
          <w:p w14:paraId="626AC049" w14:textId="77777777" w:rsidR="00FA5BCF" w:rsidRPr="004872ED" w:rsidRDefault="00FA5BCF" w:rsidP="009A5BC7">
            <w:pPr>
              <w:spacing w:before="120" w:after="120"/>
              <w:rPr>
                <w:rFonts w:eastAsia="Times New Roman" w:cs="Tahoma"/>
                <w:sz w:val="20"/>
                <w:szCs w:val="20"/>
              </w:rPr>
            </w:pPr>
          </w:p>
        </w:tc>
      </w:tr>
    </w:tbl>
    <w:p w14:paraId="47165C90" w14:textId="77777777" w:rsidR="00795723" w:rsidRPr="004872ED" w:rsidRDefault="00795723" w:rsidP="00FC377B">
      <w:pPr>
        <w:spacing w:after="0"/>
        <w:rPr>
          <w:rFonts w:eastAsia="Times New Roman" w:cs="Arial"/>
          <w:sz w:val="20"/>
          <w:szCs w:val="20"/>
        </w:rPr>
      </w:pPr>
    </w:p>
    <w:tbl>
      <w:tblPr>
        <w:tblStyle w:val="TableGrid"/>
        <w:tblW w:w="15168" w:type="dxa"/>
        <w:tblInd w:w="-152" w:type="dxa"/>
        <w:tblLook w:val="04A0" w:firstRow="1" w:lastRow="0" w:firstColumn="1" w:lastColumn="0" w:noHBand="0" w:noVBand="1"/>
      </w:tblPr>
      <w:tblGrid>
        <w:gridCol w:w="1702"/>
        <w:gridCol w:w="4110"/>
        <w:gridCol w:w="1418"/>
        <w:gridCol w:w="4536"/>
        <w:gridCol w:w="709"/>
        <w:gridCol w:w="2693"/>
      </w:tblGrid>
      <w:tr w:rsidR="00FD1C9C" w:rsidRPr="004872ED" w14:paraId="3A1AA884" w14:textId="77777777" w:rsidTr="00795723">
        <w:tc>
          <w:tcPr>
            <w:tcW w:w="151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235D7" w14:textId="655A53ED" w:rsidR="00FD1C9C" w:rsidRPr="006D2A6C" w:rsidRDefault="00FD1C9C">
            <w:pPr>
              <w:spacing w:before="120" w:after="120"/>
              <w:rPr>
                <w:rFonts w:eastAsia="Times New Roman" w:cs="Tahoma"/>
                <w:sz w:val="20"/>
                <w:szCs w:val="20"/>
              </w:rPr>
            </w:pPr>
            <w:r w:rsidRPr="006D2A6C">
              <w:rPr>
                <w:rFonts w:eastAsia="Times New Roman" w:cs="Tahoma"/>
                <w:sz w:val="20"/>
                <w:szCs w:val="20"/>
              </w:rPr>
              <w:t xml:space="preserve">Meeting follow-up notes/comments from </w:t>
            </w:r>
            <w:r w:rsidR="00885935" w:rsidRPr="006D2A6C">
              <w:rPr>
                <w:rFonts w:eastAsia="Times New Roman" w:cs="Tahoma"/>
                <w:sz w:val="20"/>
                <w:szCs w:val="20"/>
              </w:rPr>
              <w:t>March</w:t>
            </w:r>
            <w:r w:rsidRPr="006D2A6C">
              <w:rPr>
                <w:rFonts w:eastAsia="Times New Roman" w:cs="Tahoma"/>
                <w:sz w:val="20"/>
                <w:szCs w:val="20"/>
              </w:rPr>
              <w:t xml:space="preserve"> 202</w:t>
            </w:r>
            <w:r w:rsidR="00CD09A2" w:rsidRPr="006D2A6C">
              <w:rPr>
                <w:rFonts w:eastAsia="Times New Roman" w:cs="Tahoma"/>
                <w:sz w:val="20"/>
                <w:szCs w:val="20"/>
              </w:rPr>
              <w:t>5</w:t>
            </w:r>
            <w:r w:rsidRPr="006D2A6C">
              <w:rPr>
                <w:rFonts w:eastAsia="Times New Roman" w:cs="Tahoma"/>
                <w:sz w:val="20"/>
                <w:szCs w:val="20"/>
              </w:rPr>
              <w:t xml:space="preserve"> meeting:</w:t>
            </w:r>
          </w:p>
          <w:p w14:paraId="50086334" w14:textId="5258CB4E" w:rsidR="00FD1C9C" w:rsidRPr="004872ED" w:rsidRDefault="00885935">
            <w:pPr>
              <w:spacing w:before="120" w:after="120"/>
              <w:rPr>
                <w:rFonts w:eastAsia="Times New Roman" w:cs="Tahoma"/>
                <w:b/>
                <w:sz w:val="20"/>
                <w:szCs w:val="20"/>
              </w:rPr>
            </w:pPr>
            <w:r w:rsidRPr="006D2A6C">
              <w:rPr>
                <w:noProof/>
                <w:highlight w:val="yellow"/>
              </w:rPr>
              <mc:AlternateContent>
                <mc:Choice Requires="wps">
                  <w:drawing>
                    <wp:anchor distT="0" distB="0" distL="114300" distR="114300" simplePos="0" relativeHeight="251659264" behindDoc="0" locked="0" layoutInCell="1" allowOverlap="1" wp14:anchorId="611EEBA9" wp14:editId="4423C349">
                      <wp:simplePos x="0" y="0"/>
                      <wp:positionH relativeFrom="column">
                        <wp:posOffset>1034415</wp:posOffset>
                      </wp:positionH>
                      <wp:positionV relativeFrom="paragraph">
                        <wp:posOffset>97790</wp:posOffset>
                      </wp:positionV>
                      <wp:extent cx="8754110" cy="1803400"/>
                      <wp:effectExtent l="0" t="0" r="8890" b="12700"/>
                      <wp:wrapNone/>
                      <wp:docPr id="1530507637" name="Text Box 1"/>
                      <wp:cNvGraphicFramePr/>
                      <a:graphic xmlns:a="http://schemas.openxmlformats.org/drawingml/2006/main">
                        <a:graphicData uri="http://schemas.microsoft.com/office/word/2010/wordprocessingShape">
                          <wps:wsp>
                            <wps:cNvSpPr txBox="1"/>
                            <wps:spPr>
                              <a:xfrm>
                                <a:off x="0" y="0"/>
                                <a:ext cx="8754110" cy="1803400"/>
                              </a:xfrm>
                              <a:prstGeom prst="rect">
                                <a:avLst/>
                              </a:prstGeom>
                              <a:solidFill>
                                <a:schemeClr val="bg1">
                                  <a:lumMod val="95000"/>
                                </a:schemeClr>
                              </a:solidFill>
                              <a:ln w="12700">
                                <a:solidFill>
                                  <a:schemeClr val="tx1"/>
                                </a:solidFill>
                                <a:miter lim="800000"/>
                              </a:ln>
                            </wps:spPr>
                            <wps:txbx>
                              <w:txbxContent>
                                <w:p w14:paraId="6C2D385F" w14:textId="77777777" w:rsidR="00DD3056" w:rsidRPr="00AE15EA" w:rsidRDefault="00DD3056" w:rsidP="00DD3056">
                                  <w:pPr>
                                    <w:spacing w:before="120" w:after="120"/>
                                    <w:rPr>
                                      <w:rFonts w:eastAsia="Times New Roman" w:cs="Times New Roman"/>
                                      <w:bCs/>
                                      <w:color w:val="FF3300"/>
                                      <w:sz w:val="20"/>
                                      <w:szCs w:val="20"/>
                                    </w:rPr>
                                  </w:pPr>
                                  <w:bookmarkStart w:id="0" w:name="_Hlk159666118"/>
                                  <w:bookmarkStart w:id="1"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1DD89684" w14:textId="77777777" w:rsidR="00DD3056" w:rsidRPr="00AE15EA" w:rsidRDefault="00DD3056" w:rsidP="00DD3056">
                                  <w:pPr>
                                    <w:spacing w:after="120"/>
                                    <w:rPr>
                                      <w:rFonts w:eastAsia="Times New Roman" w:cs="Times New Roman"/>
                                      <w:bCs/>
                                      <w:sz w:val="20"/>
                                      <w:szCs w:val="20"/>
                                    </w:rPr>
                                  </w:pPr>
                                  <w:r w:rsidRPr="00AE15EA">
                                    <w:rPr>
                                      <w:rFonts w:eastAsia="Times New Roman" w:cs="Times New Roman"/>
                                      <w:bCs/>
                                      <w:sz w:val="20"/>
                                      <w:szCs w:val="20"/>
                                    </w:rPr>
                                    <w:t>Please note:</w:t>
                                  </w:r>
                                </w:p>
                                <w:p w14:paraId="1912FF20"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08D238CF" w14:textId="37EEDAEC"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Pr>
                                      <w:rFonts w:eastAsia="Times New Roman" w:cs="Times New Roman"/>
                                      <w:bCs/>
                                      <w:i/>
                                      <w:iCs/>
                                      <w:sz w:val="20"/>
                                      <w:szCs w:val="20"/>
                                    </w:rPr>
                                    <w:t>March</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8" w:history="1">
                                    <w:r w:rsidRPr="00AE15EA">
                                      <w:rPr>
                                        <w:rStyle w:val="Hyperlink"/>
                                        <w:rFonts w:eastAsia="Times New Roman" w:cs="Times New Roman"/>
                                        <w:bCs/>
                                        <w:i/>
                                        <w:iCs/>
                                        <w:sz w:val="20"/>
                                        <w:szCs w:val="20"/>
                                      </w:rPr>
                                      <w:t>The Exams Office Hub</w:t>
                                    </w:r>
                                  </w:hyperlink>
                                </w:p>
                                <w:p w14:paraId="03DA09EF"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5EBBDA28"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67AD238B"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EEBA9" id="_x0000_t202" coordsize="21600,21600" o:spt="202" path="m,l,21600r21600,l21600,xe">
                      <v:stroke joinstyle="miter"/>
                      <v:path gradientshapeok="t" o:connecttype="rect"/>
                    </v:shapetype>
                    <v:shape id="Text Box 1" o:spid="_x0000_s1026" type="#_x0000_t202" style="position:absolute;margin-left:81.45pt;margin-top:7.7pt;width:689.3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" fillcolor="#f2f2f2 [3052]" strokecolor="black [3213]" strokeweight="1pt">
                      <v:textbox>
                        <w:txbxContent>
                          <w:p w14:paraId="6C2D385F" w14:textId="77777777" w:rsidR="00DD3056" w:rsidRPr="00AE15EA" w:rsidRDefault="00DD3056" w:rsidP="00DD3056">
                            <w:pPr>
                              <w:spacing w:before="120" w:after="120"/>
                              <w:rPr>
                                <w:rFonts w:eastAsia="Times New Roman" w:cs="Times New Roman"/>
                                <w:bCs/>
                                <w:color w:val="FF3300"/>
                                <w:sz w:val="20"/>
                                <w:szCs w:val="20"/>
                              </w:rPr>
                            </w:pPr>
                            <w:bookmarkStart w:id="2" w:name="_Hlk159666118"/>
                            <w:bookmarkStart w:id="3"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1DD89684" w14:textId="77777777" w:rsidR="00DD3056" w:rsidRPr="00AE15EA" w:rsidRDefault="00DD3056" w:rsidP="00DD3056">
                            <w:pPr>
                              <w:spacing w:after="120"/>
                              <w:rPr>
                                <w:rFonts w:eastAsia="Times New Roman" w:cs="Times New Roman"/>
                                <w:bCs/>
                                <w:sz w:val="20"/>
                                <w:szCs w:val="20"/>
                              </w:rPr>
                            </w:pPr>
                            <w:r w:rsidRPr="00AE15EA">
                              <w:rPr>
                                <w:rFonts w:eastAsia="Times New Roman" w:cs="Times New Roman"/>
                                <w:bCs/>
                                <w:sz w:val="20"/>
                                <w:szCs w:val="20"/>
                              </w:rPr>
                              <w:t>Please note:</w:t>
                            </w:r>
                          </w:p>
                          <w:p w14:paraId="1912FF20"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08D238CF" w14:textId="37EEDAEC"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Pr>
                                <w:rFonts w:eastAsia="Times New Roman" w:cs="Times New Roman"/>
                                <w:bCs/>
                                <w:i/>
                                <w:iCs/>
                                <w:sz w:val="20"/>
                                <w:szCs w:val="20"/>
                              </w:rPr>
                              <w:t>March</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9" w:history="1">
                              <w:r w:rsidRPr="00AE15EA">
                                <w:rPr>
                                  <w:rStyle w:val="Hyperlink"/>
                                  <w:rFonts w:eastAsia="Times New Roman" w:cs="Times New Roman"/>
                                  <w:bCs/>
                                  <w:i/>
                                  <w:iCs/>
                                  <w:sz w:val="20"/>
                                  <w:szCs w:val="20"/>
                                </w:rPr>
                                <w:t>The Exams Office Hub</w:t>
                              </w:r>
                            </w:hyperlink>
                          </w:p>
                          <w:p w14:paraId="03DA09EF"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5EBBDA28"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67AD238B" w14:textId="77777777" w:rsidR="00DD3056" w:rsidRPr="00AE15EA" w:rsidRDefault="00DD3056" w:rsidP="00DD3056">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2"/>
                            <w:bookmarkEnd w:id="3"/>
                          </w:p>
                        </w:txbxContent>
                      </v:textbox>
                    </v:shape>
                  </w:pict>
                </mc:Fallback>
              </mc:AlternateContent>
            </w:r>
          </w:p>
          <w:p w14:paraId="6CD2A385" w14:textId="454A66DB" w:rsidR="00FD1C9C" w:rsidRPr="004872ED" w:rsidRDefault="00FD1C9C">
            <w:pPr>
              <w:spacing w:before="120" w:after="120"/>
              <w:rPr>
                <w:rFonts w:eastAsia="Times New Roman" w:cs="Tahoma"/>
                <w:b/>
                <w:sz w:val="20"/>
                <w:szCs w:val="20"/>
              </w:rPr>
            </w:pPr>
          </w:p>
          <w:p w14:paraId="67D81927" w14:textId="77777777" w:rsidR="00FD1C9C" w:rsidRDefault="00FD1C9C">
            <w:pPr>
              <w:spacing w:before="120" w:after="120"/>
              <w:rPr>
                <w:rFonts w:eastAsia="Times New Roman" w:cs="Tahoma"/>
                <w:b/>
                <w:sz w:val="20"/>
                <w:szCs w:val="20"/>
              </w:rPr>
            </w:pPr>
          </w:p>
          <w:p w14:paraId="36B32AA5" w14:textId="77777777" w:rsidR="00FA5BCF" w:rsidRDefault="00FA5BCF">
            <w:pPr>
              <w:spacing w:before="120" w:after="120"/>
              <w:rPr>
                <w:rFonts w:eastAsia="Times New Roman" w:cs="Tahoma"/>
                <w:b/>
                <w:sz w:val="20"/>
                <w:szCs w:val="20"/>
              </w:rPr>
            </w:pPr>
          </w:p>
          <w:p w14:paraId="1945D75C" w14:textId="77777777" w:rsidR="00FA5BCF" w:rsidRDefault="00FA5BCF">
            <w:pPr>
              <w:spacing w:before="120" w:after="120"/>
              <w:rPr>
                <w:rFonts w:eastAsia="Times New Roman" w:cs="Tahoma"/>
                <w:b/>
                <w:sz w:val="20"/>
                <w:szCs w:val="20"/>
              </w:rPr>
            </w:pPr>
          </w:p>
          <w:p w14:paraId="32A785A6" w14:textId="77777777" w:rsidR="00FA5BCF" w:rsidRDefault="00FA5BCF">
            <w:pPr>
              <w:spacing w:before="120" w:after="120"/>
              <w:rPr>
                <w:rFonts w:eastAsia="Times New Roman" w:cs="Tahoma"/>
                <w:b/>
                <w:sz w:val="20"/>
                <w:szCs w:val="20"/>
              </w:rPr>
            </w:pPr>
          </w:p>
          <w:p w14:paraId="401570DD" w14:textId="77777777" w:rsidR="00FA5BCF" w:rsidRDefault="00FA5BCF">
            <w:pPr>
              <w:spacing w:before="120" w:after="120"/>
              <w:rPr>
                <w:rFonts w:eastAsia="Times New Roman" w:cs="Tahoma"/>
                <w:b/>
                <w:sz w:val="20"/>
                <w:szCs w:val="20"/>
              </w:rPr>
            </w:pPr>
          </w:p>
          <w:p w14:paraId="000B9CF8" w14:textId="77777777" w:rsidR="00FA5BCF" w:rsidRDefault="00FA5BCF">
            <w:pPr>
              <w:spacing w:before="120" w:after="120"/>
              <w:rPr>
                <w:rFonts w:eastAsia="Times New Roman" w:cs="Tahoma"/>
                <w:b/>
                <w:sz w:val="20"/>
                <w:szCs w:val="20"/>
              </w:rPr>
            </w:pPr>
          </w:p>
          <w:p w14:paraId="604F2F1E" w14:textId="77777777" w:rsidR="00FA5BCF" w:rsidRDefault="00FA5BCF">
            <w:pPr>
              <w:spacing w:before="120" w:after="120"/>
              <w:rPr>
                <w:rFonts w:eastAsia="Times New Roman" w:cs="Tahoma"/>
                <w:b/>
                <w:sz w:val="20"/>
                <w:szCs w:val="20"/>
              </w:rPr>
            </w:pPr>
          </w:p>
          <w:p w14:paraId="2CEB6F37" w14:textId="77777777" w:rsidR="00FA5BCF" w:rsidRPr="004872ED" w:rsidRDefault="00FA5BCF">
            <w:pPr>
              <w:spacing w:before="120" w:after="120"/>
              <w:rPr>
                <w:rFonts w:eastAsia="Times New Roman" w:cs="Tahoma"/>
                <w:b/>
                <w:sz w:val="20"/>
                <w:szCs w:val="20"/>
              </w:rPr>
            </w:pPr>
          </w:p>
          <w:p w14:paraId="6849E67A" w14:textId="77777777" w:rsidR="00FD1C9C" w:rsidRPr="004872ED" w:rsidRDefault="00FD1C9C">
            <w:pPr>
              <w:spacing w:before="120" w:after="120"/>
              <w:rPr>
                <w:rFonts w:eastAsia="Times New Roman" w:cs="Tahoma"/>
                <w:b/>
                <w:sz w:val="20"/>
                <w:szCs w:val="20"/>
              </w:rPr>
            </w:pPr>
          </w:p>
          <w:p w14:paraId="1336D874" w14:textId="77777777" w:rsidR="00FD1C9C" w:rsidRPr="004872ED" w:rsidRDefault="00FD1C9C">
            <w:pPr>
              <w:spacing w:before="120" w:after="120"/>
              <w:rPr>
                <w:rFonts w:eastAsia="Times New Roman" w:cs="Tahoma"/>
                <w:b/>
                <w:sz w:val="20"/>
                <w:szCs w:val="20"/>
              </w:rPr>
            </w:pPr>
          </w:p>
        </w:tc>
      </w:tr>
      <w:tr w:rsidR="00FD1C9C" w:rsidRPr="004872ED" w14:paraId="215FC6DB" w14:textId="77777777" w:rsidTr="00795723">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BBFA9A5" w14:textId="77777777" w:rsidR="00FD1C9C" w:rsidRPr="004872ED" w:rsidRDefault="00FD1C9C">
            <w:pPr>
              <w:spacing w:before="120" w:after="120"/>
              <w:rPr>
                <w:rFonts w:eastAsia="Times New Roman" w:cs="Tahoma"/>
                <w:sz w:val="20"/>
                <w:szCs w:val="20"/>
              </w:rPr>
            </w:pPr>
            <w:r w:rsidRPr="004872ED">
              <w:rPr>
                <w:rFonts w:eastAsia="Times New Roman" w:cs="Tahoma"/>
                <w:sz w:val="20"/>
                <w:szCs w:val="20"/>
              </w:rPr>
              <w:t>Exams officer</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E2AC" w14:textId="77777777" w:rsidR="00FD1C9C" w:rsidRPr="004872ED" w:rsidRDefault="00FD1C9C">
            <w:pPr>
              <w:spacing w:before="120" w:after="120"/>
              <w:rPr>
                <w:rFonts w:eastAsia="Times New Roman" w:cs="Tahoma"/>
                <w:sz w:val="20"/>
                <w:szCs w:val="20"/>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93E87A" w14:textId="77777777" w:rsidR="00FD1C9C" w:rsidRPr="004872ED" w:rsidRDefault="00FD1C9C">
            <w:pPr>
              <w:spacing w:before="120" w:after="120"/>
              <w:rPr>
                <w:rFonts w:eastAsia="Times New Roman" w:cs="Tahoma"/>
                <w:sz w:val="20"/>
                <w:szCs w:val="20"/>
              </w:rPr>
            </w:pPr>
            <w:r w:rsidRPr="004872ED">
              <w:rPr>
                <w:rFonts w:eastAsia="Times New Roman" w:cs="Tahoma"/>
                <w:sz w:val="20"/>
                <w:szCs w:val="20"/>
              </w:rPr>
              <w:t>Line manager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843C" w14:textId="77777777" w:rsidR="00FD1C9C" w:rsidRPr="004872ED" w:rsidRDefault="00FD1C9C">
            <w:pPr>
              <w:spacing w:before="120" w:after="120"/>
              <w:rPr>
                <w:rFonts w:eastAsia="Times New Roman" w:cs="Tahoma"/>
                <w:sz w:val="20"/>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EBFCBA4" w14:textId="77777777" w:rsidR="00FD1C9C" w:rsidRPr="004872ED" w:rsidRDefault="00FD1C9C">
            <w:pPr>
              <w:spacing w:before="120" w:after="120"/>
              <w:rPr>
                <w:rFonts w:eastAsia="Times New Roman" w:cs="Tahoma"/>
                <w:sz w:val="20"/>
                <w:szCs w:val="20"/>
              </w:rPr>
            </w:pPr>
            <w:r w:rsidRPr="004872ED">
              <w:rPr>
                <w:rFonts w:eastAsia="Times New Roman" w:cs="Tahoma"/>
                <w:sz w:val="20"/>
                <w:szCs w:val="20"/>
              </w:rPr>
              <w:t>Date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3FDE2" w14:textId="77777777" w:rsidR="00FD1C9C" w:rsidRPr="004872ED" w:rsidRDefault="00FD1C9C">
            <w:pPr>
              <w:spacing w:before="120" w:after="120"/>
              <w:rPr>
                <w:rFonts w:eastAsia="Times New Roman" w:cs="Tahoma"/>
                <w:sz w:val="20"/>
                <w:szCs w:val="20"/>
              </w:rPr>
            </w:pPr>
          </w:p>
        </w:tc>
      </w:tr>
    </w:tbl>
    <w:p w14:paraId="4599C633" w14:textId="77777777" w:rsidR="00A7503A" w:rsidRPr="004872ED" w:rsidRDefault="00A7503A" w:rsidP="00FC377B">
      <w:pPr>
        <w:spacing w:after="120" w:line="240" w:lineRule="auto"/>
        <w:rPr>
          <w:rFonts w:eastAsia="Times New Roman" w:cs="Arial"/>
          <w:bCs/>
          <w:sz w:val="20"/>
          <w:szCs w:val="20"/>
        </w:rPr>
      </w:pPr>
      <w:bookmarkStart w:id="2" w:name="_Hlk19274499"/>
    </w:p>
    <w:tbl>
      <w:tblPr>
        <w:tblStyle w:val="TableGrid"/>
        <w:tblW w:w="15168" w:type="dxa"/>
        <w:tblInd w:w="-147" w:type="dxa"/>
        <w:tblLook w:val="04A0" w:firstRow="1" w:lastRow="0" w:firstColumn="1" w:lastColumn="0" w:noHBand="0" w:noVBand="1"/>
      </w:tblPr>
      <w:tblGrid>
        <w:gridCol w:w="4256"/>
        <w:gridCol w:w="5391"/>
        <w:gridCol w:w="5521"/>
      </w:tblGrid>
      <w:tr w:rsidR="00795723" w:rsidRPr="004872ED" w14:paraId="1FF59DE4" w14:textId="77777777" w:rsidTr="008805C2">
        <w:tc>
          <w:tcPr>
            <w:tcW w:w="4256" w:type="dxa"/>
            <w:shd w:val="clear" w:color="auto" w:fill="F2F2F2" w:themeFill="background1" w:themeFillShade="F2"/>
          </w:tcPr>
          <w:bookmarkEnd w:id="2"/>
          <w:p w14:paraId="5640D514" w14:textId="75C5D055" w:rsidR="00795723" w:rsidRPr="004872ED" w:rsidRDefault="00795723">
            <w:pPr>
              <w:spacing w:before="120" w:after="120"/>
              <w:jc w:val="center"/>
              <w:rPr>
                <w:rFonts w:eastAsia="Times New Roman" w:cs="Tahoma"/>
                <w:bCs/>
                <w:sz w:val="20"/>
                <w:szCs w:val="20"/>
              </w:rPr>
            </w:pPr>
            <w:r w:rsidRPr="004872ED">
              <w:rPr>
                <w:rFonts w:eastAsia="Times New Roman" w:cs="Tahoma"/>
                <w:bCs/>
                <w:sz w:val="20"/>
                <w:szCs w:val="20"/>
              </w:rPr>
              <w:lastRenderedPageBreak/>
              <w:t>Action</w:t>
            </w:r>
          </w:p>
        </w:tc>
        <w:tc>
          <w:tcPr>
            <w:tcW w:w="5391" w:type="dxa"/>
            <w:shd w:val="clear" w:color="auto" w:fill="F2F2F2" w:themeFill="background1" w:themeFillShade="F2"/>
          </w:tcPr>
          <w:p w14:paraId="103B4EB7" w14:textId="0C76617F" w:rsidR="00795723" w:rsidRPr="004872ED" w:rsidRDefault="00795723">
            <w:pPr>
              <w:spacing w:before="120" w:after="120"/>
              <w:jc w:val="center"/>
              <w:rPr>
                <w:rFonts w:eastAsia="Times New Roman" w:cs="Tahoma"/>
                <w:bCs/>
                <w:sz w:val="20"/>
                <w:szCs w:val="20"/>
              </w:rPr>
            </w:pPr>
            <w:r w:rsidRPr="004872ED">
              <w:rPr>
                <w:rFonts w:eastAsia="Times New Roman" w:cs="Tahoma"/>
                <w:bCs/>
                <w:sz w:val="20"/>
                <w:szCs w:val="20"/>
              </w:rPr>
              <w:t>Line Manager action(s)</w:t>
            </w:r>
          </w:p>
        </w:tc>
        <w:tc>
          <w:tcPr>
            <w:tcW w:w="5521" w:type="dxa"/>
            <w:shd w:val="clear" w:color="auto" w:fill="F2F2F2" w:themeFill="background1" w:themeFillShade="F2"/>
          </w:tcPr>
          <w:p w14:paraId="4E476BEA" w14:textId="66CEA3AA" w:rsidR="00795723" w:rsidRPr="004872ED" w:rsidRDefault="00795723">
            <w:pPr>
              <w:spacing w:before="120" w:after="120"/>
              <w:jc w:val="center"/>
              <w:rPr>
                <w:rFonts w:eastAsia="Times New Roman" w:cs="Tahoma"/>
                <w:bCs/>
                <w:sz w:val="20"/>
                <w:szCs w:val="20"/>
              </w:rPr>
            </w:pPr>
            <w:r w:rsidRPr="004872ED">
              <w:rPr>
                <w:rFonts w:eastAsia="Times New Roman" w:cs="Tahoma"/>
                <w:bCs/>
                <w:sz w:val="20"/>
                <w:szCs w:val="20"/>
              </w:rPr>
              <w:t>Exams Officer action(s)</w:t>
            </w:r>
          </w:p>
        </w:tc>
      </w:tr>
      <w:tr w:rsidR="00795723" w:rsidRPr="004872ED" w14:paraId="407F08D0" w14:textId="77777777">
        <w:tc>
          <w:tcPr>
            <w:tcW w:w="15168" w:type="dxa"/>
            <w:gridSpan w:val="3"/>
          </w:tcPr>
          <w:p w14:paraId="4C230F5C" w14:textId="50477FDF" w:rsidR="00795723" w:rsidRPr="004872ED" w:rsidRDefault="00795723" w:rsidP="00795723">
            <w:pPr>
              <w:spacing w:before="120" w:after="120"/>
              <w:jc w:val="center"/>
              <w:rPr>
                <w:rFonts w:eastAsia="Times New Roman" w:cs="Tahoma"/>
                <w:b/>
                <w:bCs/>
                <w:sz w:val="20"/>
                <w:szCs w:val="20"/>
              </w:rPr>
            </w:pPr>
            <w:r w:rsidRPr="004872ED">
              <w:rPr>
                <w:rFonts w:eastAsia="Times New Roman" w:cs="Tahoma"/>
                <w:b/>
                <w:bCs/>
                <w:sz w:val="20"/>
                <w:szCs w:val="20"/>
              </w:rPr>
              <w:t>JCQ/Awarding body requirements</w:t>
            </w:r>
          </w:p>
        </w:tc>
      </w:tr>
      <w:tr w:rsidR="00DD3056" w:rsidRPr="004872ED" w14:paraId="7299B6B4" w14:textId="77777777" w:rsidTr="008805C2">
        <w:tc>
          <w:tcPr>
            <w:tcW w:w="4256" w:type="dxa"/>
          </w:tcPr>
          <w:p w14:paraId="2C356275" w14:textId="77777777" w:rsidR="00DD3056" w:rsidRDefault="00DD3056">
            <w:pPr>
              <w:rPr>
                <w:b/>
                <w:bCs/>
                <w:sz w:val="20"/>
                <w:szCs w:val="20"/>
                <w:lang w:val="en-US"/>
              </w:rPr>
            </w:pPr>
          </w:p>
          <w:p w14:paraId="170EE558" w14:textId="77777777" w:rsidR="00DD3056" w:rsidRPr="00F91FDF" w:rsidRDefault="00DD3056">
            <w:pPr>
              <w:rPr>
                <w:sz w:val="20"/>
                <w:szCs w:val="20"/>
                <w:lang w:val="en-US"/>
              </w:rPr>
            </w:pPr>
            <w:r>
              <w:rPr>
                <w:b/>
                <w:bCs/>
                <w:sz w:val="20"/>
                <w:szCs w:val="20"/>
                <w:lang w:val="en-US"/>
              </w:rPr>
              <w:t xml:space="preserve">New exams officer </w:t>
            </w:r>
            <w:r w:rsidRPr="00F91FDF">
              <w:rPr>
                <w:sz w:val="20"/>
                <w:szCs w:val="20"/>
                <w:lang w:val="en-US"/>
              </w:rPr>
              <w:t>(if appointed/relevant)</w:t>
            </w:r>
          </w:p>
          <w:p w14:paraId="31811558" w14:textId="77777777" w:rsidR="00DD3056" w:rsidRPr="004872ED" w:rsidRDefault="00DD3056">
            <w:pPr>
              <w:rPr>
                <w:sz w:val="20"/>
                <w:szCs w:val="20"/>
                <w:lang w:val="en-US"/>
              </w:rPr>
            </w:pPr>
          </w:p>
          <w:p w14:paraId="401CA989" w14:textId="77777777" w:rsidR="00DD3056" w:rsidRDefault="00DD3056">
            <w:pPr>
              <w:rPr>
                <w:sz w:val="20"/>
                <w:szCs w:val="20"/>
                <w:lang w:val="en-US"/>
              </w:rPr>
            </w:pPr>
            <w:r>
              <w:rPr>
                <w:sz w:val="20"/>
                <w:szCs w:val="20"/>
                <w:lang w:val="en-US"/>
              </w:rPr>
              <w:t xml:space="preserve">If your </w:t>
            </w:r>
            <w:proofErr w:type="spellStart"/>
            <w:r>
              <w:rPr>
                <w:sz w:val="20"/>
                <w:szCs w:val="20"/>
                <w:lang w:val="en-US"/>
              </w:rPr>
              <w:t>centre</w:t>
            </w:r>
            <w:proofErr w:type="spellEnd"/>
            <w:r>
              <w:rPr>
                <w:sz w:val="20"/>
                <w:szCs w:val="20"/>
                <w:lang w:val="en-US"/>
              </w:rPr>
              <w:t xml:space="preserve"> has appointed a new exams officer, ensure that the following tasks are being undertaken/have been completed:</w:t>
            </w:r>
          </w:p>
          <w:p w14:paraId="26A0BB12" w14:textId="77777777" w:rsidR="00DD3056" w:rsidRDefault="00DD3056">
            <w:pPr>
              <w:pStyle w:val="ListParagraph"/>
              <w:numPr>
                <w:ilvl w:val="0"/>
                <w:numId w:val="43"/>
              </w:numPr>
              <w:spacing w:before="60" w:after="60"/>
              <w:rPr>
                <w:sz w:val="20"/>
                <w:szCs w:val="20"/>
              </w:rPr>
            </w:pPr>
            <w:r>
              <w:rPr>
                <w:sz w:val="20"/>
                <w:szCs w:val="20"/>
              </w:rPr>
              <w:t>Attendance at relevant training events</w:t>
            </w:r>
          </w:p>
          <w:p w14:paraId="7F357442" w14:textId="77777777" w:rsidR="00DD3056" w:rsidRDefault="00DD3056">
            <w:pPr>
              <w:pStyle w:val="ListParagraph"/>
              <w:numPr>
                <w:ilvl w:val="0"/>
                <w:numId w:val="43"/>
              </w:numPr>
              <w:spacing w:before="60" w:after="60"/>
              <w:rPr>
                <w:sz w:val="20"/>
                <w:szCs w:val="20"/>
              </w:rPr>
            </w:pPr>
            <w:r>
              <w:rPr>
                <w:sz w:val="20"/>
                <w:szCs w:val="20"/>
              </w:rPr>
              <w:t>Familiarity with the centre’s Management Information System (MIS)</w:t>
            </w:r>
          </w:p>
          <w:p w14:paraId="40B9F632" w14:textId="77777777" w:rsidR="00DD3056" w:rsidRDefault="00DD3056">
            <w:pPr>
              <w:pStyle w:val="ListParagraph"/>
              <w:numPr>
                <w:ilvl w:val="0"/>
                <w:numId w:val="43"/>
              </w:numPr>
              <w:spacing w:before="60" w:after="60"/>
              <w:rPr>
                <w:sz w:val="20"/>
                <w:szCs w:val="20"/>
              </w:rPr>
            </w:pPr>
            <w:r>
              <w:rPr>
                <w:sz w:val="20"/>
                <w:szCs w:val="20"/>
              </w:rPr>
              <w:t>Preparation/support to complete the following tasks:</w:t>
            </w:r>
          </w:p>
          <w:p w14:paraId="3926BD7F" w14:textId="7406EFA9" w:rsidR="00DD3056" w:rsidRPr="00A92CEE" w:rsidRDefault="00DD3056">
            <w:pPr>
              <w:pStyle w:val="ListParagraph"/>
              <w:numPr>
                <w:ilvl w:val="0"/>
                <w:numId w:val="103"/>
              </w:numPr>
              <w:rPr>
                <w:sz w:val="20"/>
                <w:szCs w:val="20"/>
                <w:lang w:val="en-US"/>
              </w:rPr>
            </w:pPr>
            <w:r>
              <w:rPr>
                <w:sz w:val="20"/>
                <w:szCs w:val="20"/>
                <w:lang w:val="en-US"/>
              </w:rPr>
              <w:t>Making/checking/amending/ withdrawing</w:t>
            </w:r>
            <w:r w:rsidRPr="00A92CEE">
              <w:rPr>
                <w:sz w:val="20"/>
                <w:szCs w:val="20"/>
                <w:lang w:val="en-US"/>
              </w:rPr>
              <w:t xml:space="preserve"> entries (March and/or summer exam series)</w:t>
            </w:r>
          </w:p>
          <w:p w14:paraId="1E40891B" w14:textId="48405EB1" w:rsidR="00DD3056" w:rsidRPr="00A92CEE" w:rsidRDefault="00DD3056">
            <w:pPr>
              <w:pStyle w:val="ListParagraph"/>
              <w:numPr>
                <w:ilvl w:val="0"/>
                <w:numId w:val="103"/>
              </w:numPr>
              <w:rPr>
                <w:sz w:val="20"/>
                <w:szCs w:val="20"/>
                <w:lang w:val="en-US"/>
              </w:rPr>
            </w:pPr>
            <w:r>
              <w:rPr>
                <w:sz w:val="20"/>
                <w:szCs w:val="20"/>
                <w:lang w:val="en-US"/>
              </w:rPr>
              <w:t>P</w:t>
            </w:r>
            <w:r w:rsidRPr="00A92CEE">
              <w:rPr>
                <w:sz w:val="20"/>
                <w:szCs w:val="20"/>
                <w:lang w:val="en-US"/>
              </w:rPr>
              <w:t>reparing for exams (March and/or summer exam series)</w:t>
            </w:r>
          </w:p>
          <w:p w14:paraId="2CD88DBA" w14:textId="56D75315" w:rsidR="00DD3056" w:rsidRPr="006D2A6C" w:rsidRDefault="00DD3056">
            <w:pPr>
              <w:pStyle w:val="ListParagraph"/>
              <w:numPr>
                <w:ilvl w:val="0"/>
                <w:numId w:val="103"/>
              </w:numPr>
              <w:rPr>
                <w:sz w:val="20"/>
                <w:szCs w:val="20"/>
                <w:lang w:val="en-US"/>
              </w:rPr>
            </w:pPr>
            <w:r>
              <w:rPr>
                <w:sz w:val="20"/>
                <w:szCs w:val="20"/>
                <w:lang w:val="en-US"/>
              </w:rPr>
              <w:t>C</w:t>
            </w:r>
            <w:r w:rsidRPr="00A92CEE">
              <w:rPr>
                <w:sz w:val="20"/>
                <w:szCs w:val="20"/>
                <w:lang w:val="en-US"/>
              </w:rPr>
              <w:t xml:space="preserve">onducting </w:t>
            </w:r>
            <w:r w:rsidRPr="006D2A6C">
              <w:rPr>
                <w:sz w:val="20"/>
                <w:szCs w:val="20"/>
                <w:lang w:val="en-US"/>
              </w:rPr>
              <w:t>external exams (</w:t>
            </w:r>
            <w:r w:rsidR="00827B42" w:rsidRPr="006D2A6C">
              <w:rPr>
                <w:sz w:val="20"/>
                <w:szCs w:val="20"/>
                <w:lang w:val="en-US"/>
              </w:rPr>
              <w:t xml:space="preserve">March </w:t>
            </w:r>
            <w:r w:rsidRPr="006D2A6C">
              <w:rPr>
                <w:sz w:val="20"/>
                <w:szCs w:val="20"/>
                <w:lang w:val="en-US"/>
              </w:rPr>
              <w:t>exam series) and internal exams/assessments</w:t>
            </w:r>
          </w:p>
          <w:p w14:paraId="0AC1E5E6" w14:textId="1A73A2B9" w:rsidR="00DD3056" w:rsidRPr="00AA4579" w:rsidRDefault="00DD3056">
            <w:pPr>
              <w:pStyle w:val="ListParagraph"/>
              <w:numPr>
                <w:ilvl w:val="0"/>
                <w:numId w:val="103"/>
              </w:numPr>
              <w:rPr>
                <w:sz w:val="20"/>
                <w:szCs w:val="20"/>
                <w:lang w:val="en-US"/>
              </w:rPr>
            </w:pPr>
            <w:r>
              <w:rPr>
                <w:sz w:val="20"/>
                <w:szCs w:val="20"/>
                <w:lang w:val="en-US"/>
              </w:rPr>
              <w:t>P</w:t>
            </w:r>
            <w:r w:rsidRPr="00A92CEE">
              <w:rPr>
                <w:sz w:val="20"/>
                <w:szCs w:val="20"/>
                <w:lang w:val="en-US"/>
              </w:rPr>
              <w:t>rocessing results and administering post-results services (</w:t>
            </w:r>
            <w:r w:rsidR="008805C2">
              <w:rPr>
                <w:sz w:val="20"/>
                <w:szCs w:val="20"/>
                <w:lang w:val="en-US"/>
              </w:rPr>
              <w:t>January</w:t>
            </w:r>
            <w:r w:rsidRPr="00A92CEE">
              <w:rPr>
                <w:sz w:val="20"/>
                <w:szCs w:val="20"/>
                <w:lang w:val="en-US"/>
              </w:rPr>
              <w:t xml:space="preserve"> exam series)</w:t>
            </w:r>
          </w:p>
          <w:p w14:paraId="4B9D6D6A" w14:textId="72BE30B2" w:rsidR="00DD3056" w:rsidRPr="007662F6" w:rsidRDefault="00DD3056">
            <w:pPr>
              <w:pStyle w:val="ListParagraph"/>
              <w:numPr>
                <w:ilvl w:val="0"/>
                <w:numId w:val="43"/>
              </w:numPr>
              <w:spacing w:before="60" w:after="60"/>
              <w:rPr>
                <w:sz w:val="20"/>
                <w:szCs w:val="20"/>
                <w:lang w:val="en-US"/>
              </w:rPr>
            </w:pPr>
            <w:r>
              <w:rPr>
                <w:sz w:val="20"/>
                <w:szCs w:val="20"/>
              </w:rPr>
              <w:t xml:space="preserve">See </w:t>
            </w:r>
            <w:r w:rsidRPr="00077F0D">
              <w:rPr>
                <w:i/>
                <w:iCs/>
                <w:sz w:val="20"/>
                <w:szCs w:val="20"/>
              </w:rPr>
              <w:t>September/</w:t>
            </w:r>
            <w:r w:rsidRPr="007662F6">
              <w:rPr>
                <w:i/>
                <w:iCs/>
                <w:sz w:val="20"/>
                <w:szCs w:val="20"/>
              </w:rPr>
              <w:t>October</w:t>
            </w:r>
            <w:r>
              <w:rPr>
                <w:i/>
                <w:iCs/>
                <w:sz w:val="20"/>
                <w:szCs w:val="20"/>
              </w:rPr>
              <w:t>/November/December/ January/February</w:t>
            </w:r>
            <w:r w:rsidRPr="007662F6">
              <w:rPr>
                <w:i/>
                <w:iCs/>
                <w:sz w:val="20"/>
                <w:szCs w:val="20"/>
              </w:rPr>
              <w:t xml:space="preserve"> meeting agenda</w:t>
            </w:r>
            <w:r>
              <w:rPr>
                <w:sz w:val="20"/>
                <w:szCs w:val="20"/>
              </w:rPr>
              <w:t xml:space="preserve"> for new exams officer tasks in initial weeks/months in post</w:t>
            </w:r>
          </w:p>
          <w:p w14:paraId="717B5292" w14:textId="77777777" w:rsidR="00DD3056" w:rsidRPr="00077F0D" w:rsidRDefault="00DD3056">
            <w:pPr>
              <w:spacing w:before="60" w:after="60"/>
              <w:rPr>
                <w:rFonts w:cs="Tahoma"/>
                <w:sz w:val="20"/>
                <w:szCs w:val="20"/>
              </w:rPr>
            </w:pPr>
          </w:p>
        </w:tc>
        <w:tc>
          <w:tcPr>
            <w:tcW w:w="5391" w:type="dxa"/>
          </w:tcPr>
          <w:p w14:paraId="231BADCB" w14:textId="77777777" w:rsidR="00DD3056" w:rsidRPr="004872ED" w:rsidRDefault="00DD3056">
            <w:pPr>
              <w:spacing w:before="120" w:after="120"/>
              <w:rPr>
                <w:rFonts w:eastAsia="Times New Roman" w:cs="Tahoma"/>
                <w:sz w:val="20"/>
                <w:szCs w:val="20"/>
              </w:rPr>
            </w:pPr>
          </w:p>
        </w:tc>
        <w:tc>
          <w:tcPr>
            <w:tcW w:w="5521" w:type="dxa"/>
          </w:tcPr>
          <w:p w14:paraId="77E6F6DF" w14:textId="77777777" w:rsidR="00DD3056" w:rsidRPr="004872ED" w:rsidRDefault="00DD3056">
            <w:pPr>
              <w:spacing w:before="120" w:after="120"/>
              <w:rPr>
                <w:rFonts w:eastAsia="Times New Roman" w:cs="Tahoma"/>
                <w:sz w:val="20"/>
                <w:szCs w:val="20"/>
              </w:rPr>
            </w:pPr>
          </w:p>
        </w:tc>
      </w:tr>
      <w:tr w:rsidR="00795723" w:rsidRPr="004872ED" w14:paraId="20FAEB05" w14:textId="77777777" w:rsidTr="008805C2">
        <w:tc>
          <w:tcPr>
            <w:tcW w:w="4256" w:type="dxa"/>
          </w:tcPr>
          <w:p w14:paraId="60E4F8B7" w14:textId="77777777" w:rsidR="00CF3B0D" w:rsidRPr="004872ED" w:rsidRDefault="00CF3B0D" w:rsidP="00CF3B0D">
            <w:pPr>
              <w:rPr>
                <w:sz w:val="20"/>
                <w:szCs w:val="20"/>
                <w:lang w:val="en-US"/>
              </w:rPr>
            </w:pPr>
          </w:p>
          <w:p w14:paraId="58A34D6E" w14:textId="59A48EEB" w:rsidR="00CF3B0D" w:rsidRPr="008805C2" w:rsidRDefault="008D26D4" w:rsidP="00CF3B0D">
            <w:pPr>
              <w:rPr>
                <w:sz w:val="20"/>
                <w:szCs w:val="20"/>
                <w:lang w:val="en-US"/>
              </w:rPr>
            </w:pPr>
            <w:r>
              <w:rPr>
                <w:b/>
                <w:bCs/>
                <w:sz w:val="20"/>
                <w:szCs w:val="20"/>
                <w:lang w:val="en-US"/>
              </w:rPr>
              <w:t>January</w:t>
            </w:r>
            <w:r w:rsidR="00CF3B0D" w:rsidRPr="004872ED">
              <w:rPr>
                <w:b/>
                <w:bCs/>
                <w:sz w:val="20"/>
                <w:szCs w:val="20"/>
                <w:lang w:val="en-US"/>
              </w:rPr>
              <w:t xml:space="preserve"> exam </w:t>
            </w:r>
            <w:r w:rsidR="00CF3B0D" w:rsidRPr="006D2A6C">
              <w:rPr>
                <w:b/>
                <w:bCs/>
                <w:sz w:val="20"/>
                <w:szCs w:val="20"/>
                <w:lang w:val="en-US"/>
              </w:rPr>
              <w:t>series</w:t>
            </w:r>
            <w:r w:rsidR="00752B6C" w:rsidRPr="006D2A6C">
              <w:rPr>
                <w:b/>
                <w:bCs/>
                <w:sz w:val="20"/>
                <w:szCs w:val="20"/>
                <w:lang w:val="en-US"/>
              </w:rPr>
              <w:t xml:space="preserve"> </w:t>
            </w:r>
            <w:r w:rsidR="00752B6C" w:rsidRPr="006D2A6C">
              <w:rPr>
                <w:sz w:val="20"/>
                <w:szCs w:val="20"/>
                <w:lang w:val="en-US"/>
              </w:rPr>
              <w:t>(if applicable)</w:t>
            </w:r>
          </w:p>
          <w:p w14:paraId="54DAA7C0" w14:textId="77777777" w:rsidR="00B47F6E" w:rsidRDefault="00B47F6E" w:rsidP="00B47F6E">
            <w:pPr>
              <w:rPr>
                <w:sz w:val="20"/>
                <w:szCs w:val="20"/>
                <w:lang w:val="en-US"/>
              </w:rPr>
            </w:pPr>
          </w:p>
          <w:p w14:paraId="61D0E268" w14:textId="54B34635" w:rsidR="00B47F6E" w:rsidRPr="00B47F6E" w:rsidRDefault="00B47F6E" w:rsidP="00B47F6E">
            <w:pPr>
              <w:rPr>
                <w:sz w:val="20"/>
                <w:szCs w:val="20"/>
                <w:lang w:val="en-US"/>
              </w:rPr>
            </w:pPr>
            <w:r>
              <w:rPr>
                <w:sz w:val="20"/>
                <w:szCs w:val="20"/>
                <w:lang w:val="en-US"/>
              </w:rPr>
              <w:t>Ensure that your exams officer:</w:t>
            </w:r>
          </w:p>
          <w:p w14:paraId="139766C4" w14:textId="3D9034D5" w:rsidR="00B47F6E" w:rsidRDefault="00B47F6E" w:rsidP="00B47F6E">
            <w:pPr>
              <w:pStyle w:val="ListParagraph"/>
              <w:numPr>
                <w:ilvl w:val="0"/>
                <w:numId w:val="115"/>
              </w:numPr>
              <w:rPr>
                <w:sz w:val="20"/>
                <w:szCs w:val="20"/>
                <w:lang w:val="en-US"/>
              </w:rPr>
            </w:pPr>
            <w:r w:rsidRPr="00B47F6E">
              <w:rPr>
                <w:sz w:val="20"/>
                <w:szCs w:val="20"/>
                <w:lang w:val="en-US"/>
              </w:rPr>
              <w:t>Access</w:t>
            </w:r>
            <w:r>
              <w:rPr>
                <w:sz w:val="20"/>
                <w:szCs w:val="20"/>
                <w:lang w:val="en-US"/>
              </w:rPr>
              <w:t>es</w:t>
            </w:r>
            <w:r w:rsidRPr="00B47F6E">
              <w:rPr>
                <w:sz w:val="20"/>
                <w:szCs w:val="20"/>
                <w:lang w:val="en-US"/>
              </w:rPr>
              <w:t>/download</w:t>
            </w:r>
            <w:r>
              <w:rPr>
                <w:sz w:val="20"/>
                <w:szCs w:val="20"/>
                <w:lang w:val="en-US"/>
              </w:rPr>
              <w:t>s</w:t>
            </w:r>
            <w:r w:rsidRPr="00B47F6E">
              <w:rPr>
                <w:sz w:val="20"/>
                <w:szCs w:val="20"/>
                <w:lang w:val="en-US"/>
              </w:rPr>
              <w:t xml:space="preserve"> results on restricted release of results day(s)</w:t>
            </w:r>
          </w:p>
          <w:p w14:paraId="430326AE" w14:textId="77777777" w:rsidR="00B47F6E" w:rsidRDefault="00B47F6E" w:rsidP="00B47F6E">
            <w:pPr>
              <w:pStyle w:val="ListParagraph"/>
              <w:numPr>
                <w:ilvl w:val="0"/>
                <w:numId w:val="115"/>
              </w:numPr>
              <w:rPr>
                <w:sz w:val="20"/>
                <w:szCs w:val="20"/>
                <w:lang w:val="en-US"/>
              </w:rPr>
            </w:pPr>
            <w:r w:rsidRPr="00B47F6E">
              <w:rPr>
                <w:sz w:val="20"/>
                <w:szCs w:val="20"/>
                <w:lang w:val="en-US"/>
              </w:rPr>
              <w:t>Prepare</w:t>
            </w:r>
            <w:r>
              <w:rPr>
                <w:sz w:val="20"/>
                <w:szCs w:val="20"/>
                <w:lang w:val="en-US"/>
              </w:rPr>
              <w:t>s</w:t>
            </w:r>
            <w:r w:rsidRPr="00B47F6E">
              <w:rPr>
                <w:sz w:val="20"/>
                <w:szCs w:val="20"/>
                <w:lang w:val="en-US"/>
              </w:rPr>
              <w:t xml:space="preserve"> provisional statements of results to issue to candidates on results day(s)</w:t>
            </w:r>
          </w:p>
          <w:p w14:paraId="22427168" w14:textId="60B7F05C" w:rsidR="00B47F6E" w:rsidRDefault="00B47F6E" w:rsidP="00B47F6E">
            <w:pPr>
              <w:pStyle w:val="ListParagraph"/>
              <w:numPr>
                <w:ilvl w:val="0"/>
                <w:numId w:val="115"/>
              </w:numPr>
              <w:rPr>
                <w:sz w:val="20"/>
                <w:szCs w:val="20"/>
                <w:lang w:val="en-US"/>
              </w:rPr>
            </w:pPr>
            <w:r w:rsidRPr="00B47F6E">
              <w:rPr>
                <w:sz w:val="20"/>
                <w:szCs w:val="20"/>
                <w:lang w:val="en-US"/>
              </w:rPr>
              <w:t>Submit</w:t>
            </w:r>
            <w:r>
              <w:rPr>
                <w:sz w:val="20"/>
                <w:szCs w:val="20"/>
                <w:lang w:val="en-US"/>
              </w:rPr>
              <w:t>s</w:t>
            </w:r>
            <w:r w:rsidRPr="00B47F6E">
              <w:rPr>
                <w:sz w:val="20"/>
                <w:szCs w:val="20"/>
                <w:lang w:val="en-US"/>
              </w:rPr>
              <w:t xml:space="preserve"> any requests for priority copies of scripts to support reviews of marking </w:t>
            </w:r>
            <w:r w:rsidRPr="00B47F6E">
              <w:rPr>
                <w:sz w:val="20"/>
                <w:szCs w:val="20"/>
                <w:lang w:val="en-US"/>
              </w:rPr>
              <w:lastRenderedPageBreak/>
              <w:t xml:space="preserve">(where offered </w:t>
            </w:r>
            <w:r w:rsidRPr="006D2A6C">
              <w:rPr>
                <w:sz w:val="20"/>
                <w:szCs w:val="20"/>
                <w:lang w:val="en-US"/>
              </w:rPr>
              <w:t xml:space="preserve">and </w:t>
            </w:r>
            <w:r w:rsidR="008805C2" w:rsidRPr="006D2A6C">
              <w:rPr>
                <w:sz w:val="20"/>
                <w:szCs w:val="20"/>
                <w:lang w:val="en-US"/>
              </w:rPr>
              <w:t xml:space="preserve">where </w:t>
            </w:r>
            <w:r w:rsidRPr="006D2A6C">
              <w:rPr>
                <w:sz w:val="20"/>
                <w:szCs w:val="20"/>
                <w:lang w:val="en-US"/>
              </w:rPr>
              <w:t>the</w:t>
            </w:r>
            <w:r w:rsidRPr="00B47F6E">
              <w:rPr>
                <w:sz w:val="20"/>
                <w:szCs w:val="20"/>
                <w:lang w:val="en-US"/>
              </w:rPr>
              <w:t xml:space="preserve"> deadline falls in March)</w:t>
            </w:r>
          </w:p>
          <w:p w14:paraId="4F0E0327" w14:textId="5CFA5F87" w:rsidR="00B47F6E" w:rsidRDefault="00B47F6E" w:rsidP="00B47F6E">
            <w:pPr>
              <w:pStyle w:val="ListParagraph"/>
              <w:numPr>
                <w:ilvl w:val="0"/>
                <w:numId w:val="115"/>
              </w:numPr>
              <w:rPr>
                <w:sz w:val="20"/>
                <w:szCs w:val="20"/>
                <w:lang w:val="en-US"/>
              </w:rPr>
            </w:pPr>
            <w:r w:rsidRPr="00B47F6E">
              <w:rPr>
                <w:sz w:val="20"/>
                <w:szCs w:val="20"/>
                <w:lang w:val="en-US"/>
              </w:rPr>
              <w:t>Submit</w:t>
            </w:r>
            <w:r>
              <w:rPr>
                <w:sz w:val="20"/>
                <w:szCs w:val="20"/>
                <w:lang w:val="en-US"/>
              </w:rPr>
              <w:t>s</w:t>
            </w:r>
            <w:r w:rsidRPr="00B47F6E">
              <w:rPr>
                <w:sz w:val="20"/>
                <w:szCs w:val="20"/>
                <w:lang w:val="en-US"/>
              </w:rPr>
              <w:t xml:space="preserve"> any requests for reviews of results, late subject awards, or other </w:t>
            </w:r>
            <w:r w:rsidRPr="006D2A6C">
              <w:rPr>
                <w:sz w:val="20"/>
                <w:szCs w:val="20"/>
                <w:lang w:val="en-US"/>
              </w:rPr>
              <w:t>results enquiry (where the deadline falls in March)</w:t>
            </w:r>
          </w:p>
          <w:p w14:paraId="11951696" w14:textId="679BC004" w:rsidR="00B47F6E" w:rsidRPr="00B47F6E" w:rsidRDefault="00B47F6E" w:rsidP="00B47F6E">
            <w:pPr>
              <w:pStyle w:val="ListParagraph"/>
              <w:numPr>
                <w:ilvl w:val="0"/>
                <w:numId w:val="115"/>
              </w:numPr>
              <w:rPr>
                <w:sz w:val="20"/>
                <w:szCs w:val="20"/>
                <w:lang w:val="en-US"/>
              </w:rPr>
            </w:pPr>
            <w:r w:rsidRPr="00B47F6E">
              <w:rPr>
                <w:sz w:val="20"/>
                <w:szCs w:val="20"/>
                <w:lang w:val="en-US"/>
              </w:rPr>
              <w:t>Submit</w:t>
            </w:r>
            <w:r>
              <w:rPr>
                <w:sz w:val="20"/>
                <w:szCs w:val="20"/>
                <w:lang w:val="en-US"/>
              </w:rPr>
              <w:t>s</w:t>
            </w:r>
            <w:r w:rsidRPr="00B47F6E">
              <w:rPr>
                <w:sz w:val="20"/>
                <w:szCs w:val="20"/>
                <w:lang w:val="en-US"/>
              </w:rPr>
              <w:t xml:space="preserve"> any requests for copies of scripts to support teaching and learning (where the deadline falls in early April)</w:t>
            </w:r>
          </w:p>
          <w:p w14:paraId="44BA1660" w14:textId="4AFF46C0" w:rsidR="001E6B6F" w:rsidRPr="00B47F6E" w:rsidRDefault="001E6B6F" w:rsidP="00B47F6E">
            <w:pPr>
              <w:rPr>
                <w:sz w:val="20"/>
                <w:szCs w:val="20"/>
                <w:lang w:val="en-US"/>
              </w:rPr>
            </w:pPr>
          </w:p>
        </w:tc>
        <w:tc>
          <w:tcPr>
            <w:tcW w:w="5391" w:type="dxa"/>
          </w:tcPr>
          <w:p w14:paraId="31F9414F" w14:textId="77777777" w:rsidR="00795723" w:rsidRPr="004872ED" w:rsidRDefault="00795723">
            <w:pPr>
              <w:spacing w:before="120" w:after="120"/>
              <w:rPr>
                <w:rFonts w:eastAsia="Times New Roman" w:cs="Tahoma"/>
                <w:sz w:val="20"/>
                <w:szCs w:val="20"/>
              </w:rPr>
            </w:pPr>
            <w:r w:rsidRPr="004872ED">
              <w:rPr>
                <w:rFonts w:eastAsia="Times New Roman" w:cs="Tahoma"/>
                <w:sz w:val="20"/>
                <w:szCs w:val="20"/>
              </w:rPr>
              <w:lastRenderedPageBreak/>
              <w:t xml:space="preserve"> </w:t>
            </w:r>
          </w:p>
        </w:tc>
        <w:tc>
          <w:tcPr>
            <w:tcW w:w="5521" w:type="dxa"/>
          </w:tcPr>
          <w:p w14:paraId="424B44C6" w14:textId="77777777" w:rsidR="00795723" w:rsidRPr="004872ED" w:rsidRDefault="00795723">
            <w:pPr>
              <w:spacing w:before="120" w:after="120"/>
              <w:rPr>
                <w:rFonts w:eastAsia="Times New Roman" w:cs="Tahoma"/>
                <w:sz w:val="20"/>
                <w:szCs w:val="20"/>
              </w:rPr>
            </w:pPr>
            <w:r w:rsidRPr="004872ED">
              <w:rPr>
                <w:rFonts w:eastAsia="Times New Roman" w:cs="Tahoma"/>
                <w:sz w:val="20"/>
                <w:szCs w:val="20"/>
              </w:rPr>
              <w:t xml:space="preserve"> </w:t>
            </w:r>
          </w:p>
        </w:tc>
      </w:tr>
      <w:tr w:rsidR="008D26D4" w:rsidRPr="004872ED" w14:paraId="29C4838F" w14:textId="77777777" w:rsidTr="008805C2">
        <w:tc>
          <w:tcPr>
            <w:tcW w:w="4256" w:type="dxa"/>
          </w:tcPr>
          <w:p w14:paraId="3CC451BB" w14:textId="77777777" w:rsidR="008D26D4" w:rsidRDefault="008D26D4" w:rsidP="008D26D4">
            <w:pPr>
              <w:rPr>
                <w:b/>
                <w:bCs/>
                <w:sz w:val="20"/>
                <w:szCs w:val="20"/>
                <w:lang w:val="en-US"/>
              </w:rPr>
            </w:pPr>
          </w:p>
          <w:p w14:paraId="169834EE" w14:textId="141E8557" w:rsidR="008D26D4" w:rsidRPr="008805C2" w:rsidRDefault="00A431B7" w:rsidP="008D26D4">
            <w:pPr>
              <w:rPr>
                <w:sz w:val="20"/>
                <w:szCs w:val="20"/>
                <w:lang w:val="en-US"/>
              </w:rPr>
            </w:pPr>
            <w:r>
              <w:rPr>
                <w:b/>
                <w:bCs/>
                <w:sz w:val="20"/>
                <w:szCs w:val="20"/>
                <w:lang w:val="en-US"/>
              </w:rPr>
              <w:t xml:space="preserve">March exam </w:t>
            </w:r>
            <w:r w:rsidRPr="006D2A6C">
              <w:rPr>
                <w:b/>
                <w:bCs/>
                <w:sz w:val="20"/>
                <w:szCs w:val="20"/>
                <w:lang w:val="en-US"/>
              </w:rPr>
              <w:t>series</w:t>
            </w:r>
            <w:r w:rsidR="00B47F6E" w:rsidRPr="006D2A6C">
              <w:rPr>
                <w:b/>
                <w:bCs/>
                <w:sz w:val="20"/>
                <w:szCs w:val="20"/>
                <w:lang w:val="en-US"/>
              </w:rPr>
              <w:t xml:space="preserve"> </w:t>
            </w:r>
            <w:r w:rsidR="00B47F6E" w:rsidRPr="006D2A6C">
              <w:rPr>
                <w:sz w:val="20"/>
                <w:szCs w:val="20"/>
                <w:lang w:val="en-US"/>
              </w:rPr>
              <w:t>(if applicable)</w:t>
            </w:r>
          </w:p>
          <w:p w14:paraId="68333D5D" w14:textId="77777777" w:rsidR="008D26D4" w:rsidRDefault="008D26D4" w:rsidP="008D26D4">
            <w:pPr>
              <w:rPr>
                <w:sz w:val="20"/>
                <w:szCs w:val="20"/>
                <w:lang w:val="en-US"/>
              </w:rPr>
            </w:pPr>
          </w:p>
          <w:p w14:paraId="427E7817" w14:textId="7812197D" w:rsidR="00B47F6E" w:rsidRDefault="00B47F6E" w:rsidP="008D26D4">
            <w:pPr>
              <w:rPr>
                <w:sz w:val="20"/>
                <w:szCs w:val="20"/>
                <w:lang w:val="en-US"/>
              </w:rPr>
            </w:pPr>
            <w:r>
              <w:rPr>
                <w:sz w:val="20"/>
                <w:szCs w:val="20"/>
                <w:lang w:val="en-US"/>
              </w:rPr>
              <w:t>Ensure that your exams officer:</w:t>
            </w:r>
          </w:p>
          <w:p w14:paraId="2D834495" w14:textId="6968B962" w:rsidR="00B47F6E" w:rsidRDefault="00B47F6E" w:rsidP="00B47F6E">
            <w:pPr>
              <w:pStyle w:val="ListParagraph"/>
              <w:numPr>
                <w:ilvl w:val="0"/>
                <w:numId w:val="122"/>
              </w:numPr>
              <w:rPr>
                <w:sz w:val="20"/>
                <w:szCs w:val="20"/>
                <w:lang w:val="en-US"/>
              </w:rPr>
            </w:pPr>
            <w:r w:rsidRPr="00B47F6E">
              <w:rPr>
                <w:sz w:val="20"/>
                <w:szCs w:val="20"/>
                <w:lang w:val="en-US"/>
              </w:rPr>
              <w:t>Confirm</w:t>
            </w:r>
            <w:r>
              <w:rPr>
                <w:sz w:val="20"/>
                <w:szCs w:val="20"/>
                <w:lang w:val="en-US"/>
              </w:rPr>
              <w:t>s</w:t>
            </w:r>
            <w:r w:rsidRPr="00B47F6E">
              <w:rPr>
                <w:sz w:val="20"/>
                <w:szCs w:val="20"/>
                <w:lang w:val="en-US"/>
              </w:rPr>
              <w:t xml:space="preserve"> candidates have been made aware of the date and time, rules and regulations of their exams</w:t>
            </w:r>
          </w:p>
          <w:p w14:paraId="0E76703B" w14:textId="719CD0DF" w:rsidR="00B47F6E" w:rsidRDefault="00B47F6E" w:rsidP="00B47F6E">
            <w:pPr>
              <w:pStyle w:val="ListParagraph"/>
              <w:numPr>
                <w:ilvl w:val="0"/>
                <w:numId w:val="122"/>
              </w:numPr>
              <w:rPr>
                <w:sz w:val="20"/>
                <w:szCs w:val="20"/>
                <w:lang w:val="en-US"/>
              </w:rPr>
            </w:pPr>
            <w:r w:rsidRPr="00B47F6E">
              <w:rPr>
                <w:sz w:val="20"/>
                <w:szCs w:val="20"/>
                <w:lang w:val="en-US"/>
              </w:rPr>
              <w:t>Check</w:t>
            </w:r>
            <w:r>
              <w:rPr>
                <w:sz w:val="20"/>
                <w:szCs w:val="20"/>
                <w:lang w:val="en-US"/>
              </w:rPr>
              <w:t>s</w:t>
            </w:r>
            <w:r w:rsidRPr="00B47F6E">
              <w:rPr>
                <w:sz w:val="20"/>
                <w:szCs w:val="20"/>
                <w:lang w:val="en-US"/>
              </w:rPr>
              <w:t xml:space="preserve"> all question papers and materials have been received</w:t>
            </w:r>
          </w:p>
          <w:p w14:paraId="5F2E5507" w14:textId="77777777" w:rsidR="00B47F6E" w:rsidRDefault="00B47F6E" w:rsidP="00B47F6E">
            <w:pPr>
              <w:pStyle w:val="ListParagraph"/>
              <w:numPr>
                <w:ilvl w:val="0"/>
                <w:numId w:val="122"/>
              </w:numPr>
              <w:rPr>
                <w:sz w:val="20"/>
                <w:szCs w:val="20"/>
                <w:lang w:val="en-US"/>
              </w:rPr>
            </w:pPr>
            <w:r w:rsidRPr="00B47F6E">
              <w:rPr>
                <w:sz w:val="20"/>
                <w:szCs w:val="20"/>
                <w:lang w:val="en-US"/>
              </w:rPr>
              <w:t>Conduct</w:t>
            </w:r>
            <w:r>
              <w:rPr>
                <w:sz w:val="20"/>
                <w:szCs w:val="20"/>
                <w:lang w:val="en-US"/>
              </w:rPr>
              <w:t>s</w:t>
            </w:r>
            <w:r w:rsidRPr="00B47F6E">
              <w:rPr>
                <w:sz w:val="20"/>
                <w:szCs w:val="20"/>
                <w:lang w:val="en-US"/>
              </w:rPr>
              <w:t xml:space="preserve"> March exams</w:t>
            </w:r>
          </w:p>
          <w:p w14:paraId="3D5E171C" w14:textId="77777777" w:rsidR="00B47F6E" w:rsidRDefault="00B47F6E" w:rsidP="00B47F6E">
            <w:pPr>
              <w:pStyle w:val="ListParagraph"/>
              <w:numPr>
                <w:ilvl w:val="0"/>
                <w:numId w:val="122"/>
              </w:numPr>
              <w:rPr>
                <w:sz w:val="20"/>
                <w:szCs w:val="20"/>
                <w:lang w:val="en-US"/>
              </w:rPr>
            </w:pPr>
            <w:r w:rsidRPr="00B47F6E">
              <w:rPr>
                <w:sz w:val="20"/>
                <w:szCs w:val="20"/>
                <w:lang w:val="en-US"/>
              </w:rPr>
              <w:t>Ensure</w:t>
            </w:r>
            <w:r>
              <w:rPr>
                <w:sz w:val="20"/>
                <w:szCs w:val="20"/>
                <w:lang w:val="en-US"/>
              </w:rPr>
              <w:t>s</w:t>
            </w:r>
            <w:r w:rsidRPr="00B47F6E">
              <w:rPr>
                <w:sz w:val="20"/>
                <w:szCs w:val="20"/>
                <w:lang w:val="en-US"/>
              </w:rPr>
              <w:t xml:space="preserve"> all exam scripts are dispatched as required</w:t>
            </w:r>
          </w:p>
          <w:p w14:paraId="61EB6F47" w14:textId="77777777" w:rsidR="00B47F6E" w:rsidRDefault="00B47F6E" w:rsidP="00B47F6E">
            <w:pPr>
              <w:pStyle w:val="ListParagraph"/>
              <w:numPr>
                <w:ilvl w:val="0"/>
                <w:numId w:val="122"/>
              </w:numPr>
              <w:rPr>
                <w:sz w:val="20"/>
                <w:szCs w:val="20"/>
                <w:lang w:val="en-US"/>
              </w:rPr>
            </w:pPr>
            <w:r w:rsidRPr="00B47F6E">
              <w:rPr>
                <w:sz w:val="20"/>
                <w:szCs w:val="20"/>
                <w:lang w:val="en-US"/>
              </w:rPr>
              <w:t>Complete</w:t>
            </w:r>
            <w:r>
              <w:rPr>
                <w:sz w:val="20"/>
                <w:szCs w:val="20"/>
                <w:lang w:val="en-US"/>
              </w:rPr>
              <w:t>s</w:t>
            </w:r>
            <w:r w:rsidRPr="00B47F6E">
              <w:rPr>
                <w:sz w:val="20"/>
                <w:szCs w:val="20"/>
                <w:lang w:val="en-US"/>
              </w:rPr>
              <w:t xml:space="preserve"> any required exam follow-up reporting including the submission of any special consideration requests</w:t>
            </w:r>
          </w:p>
          <w:p w14:paraId="1C4D7DCF" w14:textId="77777777" w:rsidR="00B47F6E" w:rsidRDefault="00B47F6E" w:rsidP="00B47F6E">
            <w:pPr>
              <w:pStyle w:val="ListParagraph"/>
              <w:numPr>
                <w:ilvl w:val="0"/>
                <w:numId w:val="122"/>
              </w:numPr>
              <w:rPr>
                <w:sz w:val="20"/>
                <w:szCs w:val="20"/>
                <w:lang w:val="en-US"/>
              </w:rPr>
            </w:pPr>
            <w:r w:rsidRPr="00B47F6E">
              <w:rPr>
                <w:sz w:val="20"/>
                <w:szCs w:val="20"/>
                <w:lang w:val="en-US"/>
              </w:rPr>
              <w:t>Review</w:t>
            </w:r>
            <w:r>
              <w:rPr>
                <w:sz w:val="20"/>
                <w:szCs w:val="20"/>
                <w:lang w:val="en-US"/>
              </w:rPr>
              <w:t>s</w:t>
            </w:r>
            <w:r w:rsidRPr="00B47F6E">
              <w:rPr>
                <w:sz w:val="20"/>
                <w:szCs w:val="20"/>
                <w:lang w:val="en-US"/>
              </w:rPr>
              <w:t xml:space="preserve"> the March exam period</w:t>
            </w:r>
          </w:p>
          <w:p w14:paraId="20D2A987" w14:textId="63E03DC5" w:rsidR="00B47F6E" w:rsidRPr="00B47F6E" w:rsidRDefault="00B47F6E" w:rsidP="00B47F6E">
            <w:pPr>
              <w:pStyle w:val="ListParagraph"/>
              <w:numPr>
                <w:ilvl w:val="0"/>
                <w:numId w:val="122"/>
              </w:numPr>
              <w:rPr>
                <w:sz w:val="20"/>
                <w:szCs w:val="20"/>
                <w:lang w:val="en-US"/>
              </w:rPr>
            </w:pPr>
            <w:r w:rsidRPr="00B47F6E">
              <w:rPr>
                <w:sz w:val="20"/>
                <w:szCs w:val="20"/>
                <w:lang w:val="en-US"/>
              </w:rPr>
              <w:t>Prepare</w:t>
            </w:r>
            <w:r>
              <w:rPr>
                <w:sz w:val="20"/>
                <w:szCs w:val="20"/>
                <w:lang w:val="en-US"/>
              </w:rPr>
              <w:t>s</w:t>
            </w:r>
            <w:r w:rsidRPr="00B47F6E">
              <w:rPr>
                <w:sz w:val="20"/>
                <w:szCs w:val="20"/>
                <w:lang w:val="en-US"/>
              </w:rPr>
              <w:t xml:space="preserve"> for the issue of results in April</w:t>
            </w:r>
          </w:p>
          <w:p w14:paraId="19FEBE34" w14:textId="77777777" w:rsidR="008D26D4" w:rsidRPr="00682FD4" w:rsidRDefault="008D26D4" w:rsidP="00682FD4">
            <w:pPr>
              <w:rPr>
                <w:sz w:val="20"/>
                <w:szCs w:val="20"/>
                <w:lang w:val="en-US"/>
              </w:rPr>
            </w:pPr>
          </w:p>
        </w:tc>
        <w:tc>
          <w:tcPr>
            <w:tcW w:w="5391" w:type="dxa"/>
          </w:tcPr>
          <w:p w14:paraId="5CD38D5B" w14:textId="77777777" w:rsidR="008D26D4" w:rsidRPr="004872ED" w:rsidRDefault="008D26D4">
            <w:pPr>
              <w:spacing w:before="120" w:after="120"/>
              <w:rPr>
                <w:rFonts w:eastAsia="Times New Roman" w:cs="Tahoma"/>
                <w:sz w:val="20"/>
                <w:szCs w:val="20"/>
              </w:rPr>
            </w:pPr>
          </w:p>
        </w:tc>
        <w:tc>
          <w:tcPr>
            <w:tcW w:w="5521" w:type="dxa"/>
          </w:tcPr>
          <w:p w14:paraId="3AE2CC4D" w14:textId="77777777" w:rsidR="008D26D4" w:rsidRPr="004872ED" w:rsidRDefault="008D26D4">
            <w:pPr>
              <w:spacing w:before="120" w:after="120"/>
              <w:rPr>
                <w:rFonts w:eastAsia="Times New Roman" w:cs="Tahoma"/>
                <w:sz w:val="20"/>
                <w:szCs w:val="20"/>
              </w:rPr>
            </w:pPr>
          </w:p>
        </w:tc>
      </w:tr>
      <w:tr w:rsidR="008805C2" w:rsidRPr="004872ED" w14:paraId="548196A4" w14:textId="77777777" w:rsidTr="008805C2">
        <w:tc>
          <w:tcPr>
            <w:tcW w:w="4256" w:type="dxa"/>
          </w:tcPr>
          <w:p w14:paraId="2E84C4FC" w14:textId="77777777" w:rsidR="008805C2" w:rsidRPr="006D2A6C" w:rsidRDefault="008805C2" w:rsidP="008805C2">
            <w:pPr>
              <w:rPr>
                <w:b/>
                <w:bCs/>
                <w:sz w:val="20"/>
                <w:szCs w:val="20"/>
                <w:lang w:val="en-US"/>
              </w:rPr>
            </w:pPr>
          </w:p>
          <w:p w14:paraId="72E66C37" w14:textId="2139554E" w:rsidR="008805C2" w:rsidRPr="006D2A6C" w:rsidRDefault="008805C2" w:rsidP="008805C2">
            <w:pPr>
              <w:rPr>
                <w:b/>
                <w:bCs/>
                <w:sz w:val="20"/>
                <w:szCs w:val="20"/>
                <w:lang w:val="en-US"/>
              </w:rPr>
            </w:pPr>
            <w:r w:rsidRPr="006D2A6C">
              <w:rPr>
                <w:b/>
                <w:bCs/>
                <w:sz w:val="20"/>
                <w:szCs w:val="20"/>
                <w:lang w:val="en-US"/>
              </w:rPr>
              <w:t>Summer exam series</w:t>
            </w:r>
          </w:p>
          <w:p w14:paraId="0CD27D55" w14:textId="77777777" w:rsidR="008805C2" w:rsidRPr="006D2A6C" w:rsidRDefault="008805C2" w:rsidP="008805C2">
            <w:pPr>
              <w:rPr>
                <w:b/>
                <w:bCs/>
                <w:sz w:val="20"/>
                <w:szCs w:val="20"/>
                <w:lang w:val="en-US"/>
              </w:rPr>
            </w:pPr>
          </w:p>
          <w:p w14:paraId="021EE965" w14:textId="77777777" w:rsidR="008805C2" w:rsidRPr="006D2A6C" w:rsidRDefault="008805C2" w:rsidP="008805C2">
            <w:pPr>
              <w:rPr>
                <w:sz w:val="20"/>
                <w:szCs w:val="20"/>
                <w:lang w:val="en-US"/>
              </w:rPr>
            </w:pPr>
            <w:r w:rsidRPr="006D2A6C">
              <w:rPr>
                <w:sz w:val="20"/>
                <w:szCs w:val="20"/>
                <w:lang w:val="en-US"/>
              </w:rPr>
              <w:t>Ensure that your exams officer is aware of the following key dates:</w:t>
            </w:r>
          </w:p>
          <w:p w14:paraId="76EC6E0D" w14:textId="77777777" w:rsidR="008805C2" w:rsidRPr="006D2A6C" w:rsidRDefault="008805C2" w:rsidP="008805C2">
            <w:pPr>
              <w:rPr>
                <w:sz w:val="20"/>
                <w:szCs w:val="20"/>
                <w:lang w:val="en-US"/>
              </w:rPr>
            </w:pPr>
          </w:p>
          <w:p w14:paraId="5A0736F7" w14:textId="77777777" w:rsidR="006D2A6C" w:rsidRPr="006D2A6C" w:rsidRDefault="008805C2" w:rsidP="006D2A6C">
            <w:pPr>
              <w:pStyle w:val="ListParagraph"/>
              <w:numPr>
                <w:ilvl w:val="0"/>
                <w:numId w:val="121"/>
              </w:numPr>
              <w:rPr>
                <w:strike/>
                <w:sz w:val="20"/>
                <w:szCs w:val="20"/>
                <w:lang w:val="en-US"/>
              </w:rPr>
            </w:pPr>
            <w:r w:rsidRPr="006D2A6C">
              <w:rPr>
                <w:sz w:val="20"/>
                <w:szCs w:val="20"/>
                <w:lang w:val="en-US"/>
              </w:rPr>
              <w:t xml:space="preserve">21/03 - Final date for requesting transferred candidate arrangements </w:t>
            </w:r>
          </w:p>
          <w:p w14:paraId="54AB40F0" w14:textId="4009FBA1" w:rsidR="008805C2" w:rsidRPr="006D2A6C" w:rsidRDefault="008805C2" w:rsidP="006D2A6C">
            <w:pPr>
              <w:pStyle w:val="ListParagraph"/>
              <w:numPr>
                <w:ilvl w:val="0"/>
                <w:numId w:val="121"/>
              </w:numPr>
              <w:rPr>
                <w:strike/>
                <w:sz w:val="20"/>
                <w:szCs w:val="20"/>
                <w:lang w:val="en-US"/>
              </w:rPr>
            </w:pPr>
            <w:r w:rsidRPr="006D2A6C">
              <w:rPr>
                <w:sz w:val="20"/>
                <w:szCs w:val="20"/>
                <w:lang w:val="en-US"/>
              </w:rPr>
              <w:t>21/03 - Final date to process applications for access arrangements</w:t>
            </w:r>
          </w:p>
          <w:p w14:paraId="2EB24BEE" w14:textId="77777777" w:rsidR="006D2A6C" w:rsidRPr="006D2A6C" w:rsidRDefault="006D2A6C" w:rsidP="008805C2">
            <w:pPr>
              <w:ind w:left="57"/>
              <w:rPr>
                <w:rFonts w:cs="Arial"/>
                <w:sz w:val="20"/>
                <w:szCs w:val="20"/>
              </w:rPr>
            </w:pPr>
          </w:p>
          <w:p w14:paraId="71E44F87" w14:textId="61D475A6" w:rsidR="008805C2" w:rsidRDefault="008805C2" w:rsidP="008805C2">
            <w:pPr>
              <w:ind w:left="57"/>
              <w:rPr>
                <w:rFonts w:cs="Tahoma"/>
                <w:sz w:val="20"/>
                <w:szCs w:val="20"/>
              </w:rPr>
            </w:pPr>
            <w:r w:rsidRPr="006D2A6C">
              <w:rPr>
                <w:rFonts w:cs="Arial"/>
                <w:sz w:val="20"/>
                <w:szCs w:val="20"/>
              </w:rPr>
              <w:t>Where this may be relevant to any candidate(s) in your centre who may be taking their exams at an alternative site (including at home), ensure your exams officer n</w:t>
            </w:r>
            <w:r w:rsidRPr="006D2A6C">
              <w:rPr>
                <w:rFonts w:cs="Tahoma"/>
                <w:sz w:val="20"/>
                <w:szCs w:val="20"/>
              </w:rPr>
              <w:t xml:space="preserve">otifies the JCQ Centre Inspection </w:t>
            </w:r>
            <w:r w:rsidRPr="006D2A6C">
              <w:rPr>
                <w:rFonts w:cs="Tahoma"/>
                <w:sz w:val="20"/>
                <w:szCs w:val="20"/>
              </w:rPr>
              <w:lastRenderedPageBreak/>
              <w:t>Service no later than six weeks before the start of the exam series</w:t>
            </w:r>
          </w:p>
          <w:p w14:paraId="7A40F82D" w14:textId="77777777" w:rsidR="001927A3" w:rsidRDefault="001927A3" w:rsidP="008805C2">
            <w:pPr>
              <w:ind w:left="57"/>
              <w:rPr>
                <w:rFonts w:cs="Tahoma"/>
                <w:strike/>
                <w:sz w:val="20"/>
                <w:szCs w:val="20"/>
              </w:rPr>
            </w:pPr>
          </w:p>
          <w:p w14:paraId="0D6439C3" w14:textId="77777777" w:rsidR="001927A3" w:rsidRPr="001927A3" w:rsidRDefault="001927A3" w:rsidP="001927A3">
            <w:pPr>
              <w:rPr>
                <w:sz w:val="20"/>
                <w:szCs w:val="20"/>
                <w:lang w:val="en-US"/>
              </w:rPr>
            </w:pPr>
            <w:r w:rsidRPr="001927A3">
              <w:rPr>
                <w:sz w:val="20"/>
                <w:szCs w:val="20"/>
                <w:lang w:val="en-US"/>
              </w:rPr>
              <w:t>Ensure that your exams officer has completed the following tasks:</w:t>
            </w:r>
          </w:p>
          <w:p w14:paraId="5908995F"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Checked feedback from the awarding bodies following entry submission(s)</w:t>
            </w:r>
          </w:p>
          <w:p w14:paraId="39F0BFCF"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Ensured that the confirmation of entries is correct and act immediately if any discrepancies are identified</w:t>
            </w:r>
          </w:p>
          <w:p w14:paraId="63FB2A0F"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Monitored and made any required changes to entries that have been submitted to awarding bodies (note any entry withdrawal with refund deadline in March)</w:t>
            </w:r>
          </w:p>
          <w:p w14:paraId="358974B1"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Where not already undertaken, made any entries for other qualifications where the awarding body entry deadline falls in March</w:t>
            </w:r>
          </w:p>
          <w:p w14:paraId="754E6BB6"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Ensured that a system is in place to:</w:t>
            </w:r>
          </w:p>
          <w:p w14:paraId="5C8714E9"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 xml:space="preserve">log confidential materials received at the initial point of delivery in the </w:t>
            </w:r>
            <w:proofErr w:type="spellStart"/>
            <w:r w:rsidRPr="001927A3">
              <w:rPr>
                <w:sz w:val="20"/>
                <w:szCs w:val="20"/>
                <w:lang w:val="en-US"/>
              </w:rPr>
              <w:t>centre</w:t>
            </w:r>
            <w:proofErr w:type="spellEnd"/>
          </w:p>
          <w:p w14:paraId="453A08C9"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demonstrate the receipt, checking, secure movement and secure storage of confidential exam materials (i.e. question papers and any other confidential supporting materials in any format) throughout the time the material is confidential</w:t>
            </w:r>
          </w:p>
          <w:p w14:paraId="06227D6A"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 xml:space="preserve">Produced a master exam timetable for the </w:t>
            </w:r>
            <w:proofErr w:type="spellStart"/>
            <w:r w:rsidRPr="001927A3">
              <w:rPr>
                <w:sz w:val="20"/>
                <w:szCs w:val="20"/>
                <w:lang w:val="en-US"/>
              </w:rPr>
              <w:t>centre</w:t>
            </w:r>
            <w:proofErr w:type="spellEnd"/>
          </w:p>
          <w:p w14:paraId="7432026D"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Identified and resolved any candidate exam timetable clashes</w:t>
            </w:r>
          </w:p>
          <w:p w14:paraId="3D941545"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Submitted re-sit entries for the summer series after the issue of January results (where a later entry opportunity is offered)</w:t>
            </w:r>
          </w:p>
          <w:p w14:paraId="7500D3B3"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Submitted entry amendments /withdrawals after the main summer entry deadline</w:t>
            </w:r>
          </w:p>
          <w:p w14:paraId="3BC67FDA"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Checked summer entry feedback information and resolved any issues</w:t>
            </w:r>
          </w:p>
          <w:p w14:paraId="4923918E"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t>Produced candidate statements of entry</w:t>
            </w:r>
          </w:p>
          <w:p w14:paraId="7493D9BC" w14:textId="77777777" w:rsidR="001927A3" w:rsidRPr="001927A3" w:rsidRDefault="001927A3" w:rsidP="001927A3">
            <w:pPr>
              <w:pStyle w:val="ListParagraph"/>
              <w:numPr>
                <w:ilvl w:val="0"/>
                <w:numId w:val="21"/>
              </w:numPr>
              <w:rPr>
                <w:sz w:val="20"/>
                <w:szCs w:val="20"/>
                <w:lang w:val="en-US"/>
              </w:rPr>
            </w:pPr>
            <w:r w:rsidRPr="001927A3">
              <w:rPr>
                <w:sz w:val="20"/>
                <w:szCs w:val="20"/>
                <w:lang w:val="en-US"/>
              </w:rPr>
              <w:lastRenderedPageBreak/>
              <w:t>Prepared for the main summer exams period by addressing the following:</w:t>
            </w:r>
          </w:p>
          <w:p w14:paraId="671509BD"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Access arrangements preparations</w:t>
            </w:r>
          </w:p>
          <w:p w14:paraId="2D238F06"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Invigilator/facilitator preparation (including training)</w:t>
            </w:r>
          </w:p>
          <w:p w14:paraId="48329A38"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Confirmed arrangements for the delivery, receipt, secure movement, checks and secure storage of confidential exam materials</w:t>
            </w:r>
          </w:p>
          <w:p w14:paraId="087DE2FE"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Timetabling of examinations</w:t>
            </w:r>
          </w:p>
          <w:p w14:paraId="6079EF95"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Rooming of examinations</w:t>
            </w:r>
          </w:p>
          <w:p w14:paraId="40E901A4"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Producing seating plans</w:t>
            </w:r>
          </w:p>
          <w:p w14:paraId="45F0DA9A" w14:textId="77777777" w:rsidR="001927A3" w:rsidRPr="001927A3" w:rsidRDefault="001927A3" w:rsidP="001927A3">
            <w:pPr>
              <w:pStyle w:val="ListParagraph"/>
              <w:numPr>
                <w:ilvl w:val="0"/>
                <w:numId w:val="103"/>
              </w:numPr>
              <w:rPr>
                <w:sz w:val="20"/>
                <w:szCs w:val="20"/>
                <w:lang w:val="en-US"/>
              </w:rPr>
            </w:pPr>
            <w:r w:rsidRPr="001927A3">
              <w:rPr>
                <w:sz w:val="20"/>
                <w:szCs w:val="20"/>
                <w:lang w:val="en-US"/>
              </w:rPr>
              <w:t>Briefing candidates, parents/carers and staff</w:t>
            </w:r>
          </w:p>
          <w:p w14:paraId="2D92D245" w14:textId="77777777" w:rsidR="001927A3" w:rsidRPr="00CC436A" w:rsidRDefault="001927A3" w:rsidP="001927A3">
            <w:pPr>
              <w:spacing w:before="60" w:after="60"/>
              <w:rPr>
                <w:rFonts w:cs="Tahoma"/>
                <w:sz w:val="20"/>
                <w:szCs w:val="20"/>
                <w:highlight w:val="yellow"/>
              </w:rPr>
            </w:pPr>
          </w:p>
          <w:p w14:paraId="7499737C" w14:textId="77777777" w:rsidR="001927A3" w:rsidRPr="001927A3" w:rsidRDefault="001927A3" w:rsidP="001927A3">
            <w:pPr>
              <w:spacing w:before="60" w:after="60"/>
              <w:rPr>
                <w:rFonts w:cs="Tahoma"/>
                <w:b/>
                <w:bCs/>
                <w:sz w:val="20"/>
                <w:szCs w:val="20"/>
              </w:rPr>
            </w:pPr>
            <w:r w:rsidRPr="001927A3">
              <w:rPr>
                <w:rFonts w:cs="Tahoma"/>
                <w:b/>
                <w:bCs/>
                <w:sz w:val="20"/>
                <w:szCs w:val="20"/>
              </w:rPr>
              <w:t>Access arrangements</w:t>
            </w:r>
          </w:p>
          <w:p w14:paraId="3DF054C2" w14:textId="77777777" w:rsidR="001927A3" w:rsidRPr="001927A3" w:rsidRDefault="001927A3" w:rsidP="001927A3">
            <w:pPr>
              <w:rPr>
                <w:rFonts w:cs="Tahoma"/>
                <w:sz w:val="20"/>
                <w:szCs w:val="20"/>
              </w:rPr>
            </w:pPr>
          </w:p>
          <w:p w14:paraId="47F061EE" w14:textId="77777777" w:rsidR="001927A3" w:rsidRPr="001927A3" w:rsidRDefault="001927A3" w:rsidP="001927A3">
            <w:pPr>
              <w:spacing w:before="60" w:after="60"/>
            </w:pPr>
            <w:r w:rsidRPr="001927A3">
              <w:rPr>
                <w:rFonts w:cs="Tahoma"/>
                <w:sz w:val="20"/>
                <w:szCs w:val="20"/>
              </w:rPr>
              <w:t>Confirm that your exams officer has:</w:t>
            </w:r>
            <w:r w:rsidRPr="001927A3">
              <w:t xml:space="preserve"> </w:t>
            </w:r>
          </w:p>
          <w:p w14:paraId="6BE9BDED" w14:textId="77777777" w:rsidR="001927A3" w:rsidRPr="001927A3" w:rsidRDefault="001927A3" w:rsidP="001927A3">
            <w:pPr>
              <w:pStyle w:val="ListParagraph"/>
              <w:numPr>
                <w:ilvl w:val="0"/>
                <w:numId w:val="124"/>
              </w:numPr>
              <w:spacing w:before="60" w:after="60"/>
              <w:rPr>
                <w:rFonts w:cs="Tahoma"/>
                <w:sz w:val="20"/>
                <w:szCs w:val="20"/>
              </w:rPr>
            </w:pPr>
            <w:r w:rsidRPr="001927A3">
              <w:rPr>
                <w:rFonts w:cs="Tahoma"/>
                <w:sz w:val="20"/>
                <w:szCs w:val="20"/>
              </w:rPr>
              <w:t>Continued to liaise with the SENCo (or equivalent role) to manage access arrangements</w:t>
            </w:r>
          </w:p>
          <w:p w14:paraId="01281E78" w14:textId="77777777" w:rsidR="001927A3" w:rsidRPr="001927A3" w:rsidRDefault="001927A3" w:rsidP="001927A3">
            <w:pPr>
              <w:pStyle w:val="ListParagraph"/>
              <w:numPr>
                <w:ilvl w:val="0"/>
                <w:numId w:val="124"/>
              </w:numPr>
              <w:spacing w:before="60" w:after="60"/>
              <w:rPr>
                <w:rFonts w:cs="Tahoma"/>
                <w:sz w:val="20"/>
                <w:szCs w:val="20"/>
              </w:rPr>
            </w:pPr>
            <w:r w:rsidRPr="001927A3">
              <w:rPr>
                <w:rFonts w:cs="Tahoma"/>
                <w:sz w:val="20"/>
                <w:szCs w:val="20"/>
              </w:rPr>
              <w:t>Ensured where access arrangement candidates may be undertaking NEA tasks supported by a facilitator, that appropriate cover sheets are provided</w:t>
            </w:r>
          </w:p>
          <w:p w14:paraId="5C57887D" w14:textId="72ABA948" w:rsidR="001927A3" w:rsidRPr="001927A3" w:rsidRDefault="001927A3" w:rsidP="001927A3">
            <w:pPr>
              <w:pStyle w:val="ListParagraph"/>
              <w:numPr>
                <w:ilvl w:val="0"/>
                <w:numId w:val="124"/>
              </w:numPr>
              <w:spacing w:before="60" w:after="60"/>
              <w:rPr>
                <w:rFonts w:cs="Tahoma"/>
                <w:sz w:val="20"/>
                <w:szCs w:val="20"/>
              </w:rPr>
            </w:pPr>
            <w:r w:rsidRPr="001927A3">
              <w:rPr>
                <w:rFonts w:cs="Tahoma"/>
                <w:sz w:val="20"/>
                <w:szCs w:val="20"/>
              </w:rPr>
              <w:t>Ordered any required modified question papers to deadline (for January 2025 resit candidates and where this opportunity is made available by an awarding body in March)</w:t>
            </w:r>
          </w:p>
          <w:p w14:paraId="71C2746A" w14:textId="77777777" w:rsidR="008805C2" w:rsidRDefault="008805C2" w:rsidP="008D26D4">
            <w:pPr>
              <w:rPr>
                <w:b/>
                <w:bCs/>
                <w:sz w:val="20"/>
                <w:szCs w:val="20"/>
                <w:lang w:val="en-US"/>
              </w:rPr>
            </w:pPr>
          </w:p>
        </w:tc>
        <w:tc>
          <w:tcPr>
            <w:tcW w:w="5391" w:type="dxa"/>
          </w:tcPr>
          <w:p w14:paraId="4BF901EA" w14:textId="77777777" w:rsidR="008805C2" w:rsidRPr="004872ED" w:rsidRDefault="008805C2">
            <w:pPr>
              <w:spacing w:before="120" w:after="120"/>
              <w:rPr>
                <w:rFonts w:eastAsia="Times New Roman" w:cs="Tahoma"/>
                <w:sz w:val="20"/>
                <w:szCs w:val="20"/>
              </w:rPr>
            </w:pPr>
          </w:p>
        </w:tc>
        <w:tc>
          <w:tcPr>
            <w:tcW w:w="5521" w:type="dxa"/>
          </w:tcPr>
          <w:p w14:paraId="2ACB4E24" w14:textId="77777777" w:rsidR="008805C2" w:rsidRPr="004872ED" w:rsidRDefault="008805C2">
            <w:pPr>
              <w:spacing w:before="120" w:after="120"/>
              <w:rPr>
                <w:rFonts w:eastAsia="Times New Roman" w:cs="Tahoma"/>
                <w:sz w:val="20"/>
                <w:szCs w:val="20"/>
              </w:rPr>
            </w:pPr>
          </w:p>
        </w:tc>
      </w:tr>
      <w:tr w:rsidR="00155DBC" w:rsidRPr="004872ED" w14:paraId="1B0F07F9" w14:textId="77777777">
        <w:tc>
          <w:tcPr>
            <w:tcW w:w="15168" w:type="dxa"/>
            <w:gridSpan w:val="3"/>
          </w:tcPr>
          <w:p w14:paraId="325C53FE" w14:textId="743E2AC5" w:rsidR="00155DBC" w:rsidRPr="004872ED" w:rsidRDefault="00155DBC" w:rsidP="00155DBC">
            <w:pPr>
              <w:spacing w:before="120" w:after="120"/>
              <w:jc w:val="center"/>
              <w:rPr>
                <w:rFonts w:eastAsia="Times New Roman" w:cs="Tahoma"/>
                <w:b/>
                <w:bCs/>
                <w:sz w:val="20"/>
                <w:szCs w:val="20"/>
              </w:rPr>
            </w:pPr>
            <w:r w:rsidRPr="004872ED">
              <w:rPr>
                <w:rFonts w:eastAsia="Times New Roman" w:cs="Tahoma"/>
                <w:b/>
                <w:bCs/>
                <w:sz w:val="20"/>
                <w:szCs w:val="20"/>
              </w:rPr>
              <w:lastRenderedPageBreak/>
              <w:t>Centre-specific activity</w:t>
            </w:r>
          </w:p>
        </w:tc>
      </w:tr>
      <w:tr w:rsidR="008805C2" w:rsidRPr="004872ED" w14:paraId="7298EE49" w14:textId="77777777" w:rsidTr="008805C2">
        <w:tc>
          <w:tcPr>
            <w:tcW w:w="4256" w:type="dxa"/>
          </w:tcPr>
          <w:p w14:paraId="1FC19C12" w14:textId="77777777" w:rsidR="008805C2" w:rsidRDefault="008805C2" w:rsidP="008805C2">
            <w:pPr>
              <w:rPr>
                <w:b/>
                <w:bCs/>
                <w:sz w:val="20"/>
                <w:szCs w:val="20"/>
                <w:lang w:val="en-US"/>
              </w:rPr>
            </w:pPr>
          </w:p>
          <w:p w14:paraId="70F67EF9" w14:textId="025F730F" w:rsidR="008805C2" w:rsidRPr="006D2A6C" w:rsidRDefault="008805C2" w:rsidP="008805C2">
            <w:pPr>
              <w:rPr>
                <w:b/>
                <w:bCs/>
                <w:sz w:val="20"/>
                <w:szCs w:val="20"/>
                <w:lang w:val="en-US"/>
              </w:rPr>
            </w:pPr>
            <w:r w:rsidRPr="006D2A6C">
              <w:rPr>
                <w:b/>
                <w:bCs/>
                <w:sz w:val="20"/>
                <w:szCs w:val="20"/>
                <w:lang w:val="en-US"/>
              </w:rPr>
              <w:t xml:space="preserve">Internal exams/assessments / </w:t>
            </w:r>
            <w:r w:rsidRPr="006D2A6C">
              <w:rPr>
                <w:rFonts w:eastAsia="Times New Roman" w:cs="Tahoma"/>
                <w:b/>
                <w:bCs/>
                <w:sz w:val="20"/>
                <w:szCs w:val="20"/>
              </w:rPr>
              <w:t>Resilience arrangements</w:t>
            </w:r>
          </w:p>
          <w:p w14:paraId="248ACB9A" w14:textId="77777777" w:rsidR="008805C2" w:rsidRPr="006D2A6C" w:rsidRDefault="008805C2" w:rsidP="008805C2">
            <w:pPr>
              <w:rPr>
                <w:rFonts w:eastAsia="Times New Roman" w:cs="Tahoma"/>
                <w:sz w:val="20"/>
                <w:szCs w:val="20"/>
              </w:rPr>
            </w:pPr>
          </w:p>
          <w:p w14:paraId="7F12516D" w14:textId="5D947CF6" w:rsidR="008805C2" w:rsidRPr="008805C2" w:rsidRDefault="008805C2" w:rsidP="008805C2">
            <w:pPr>
              <w:rPr>
                <w:rFonts w:eastAsia="Times New Roman" w:cs="Tahoma"/>
                <w:sz w:val="20"/>
                <w:szCs w:val="20"/>
              </w:rPr>
            </w:pPr>
            <w:r w:rsidRPr="006D2A6C">
              <w:rPr>
                <w:rFonts w:eastAsia="Times New Roman" w:cs="Tahoma"/>
                <w:sz w:val="20"/>
                <w:szCs w:val="20"/>
              </w:rPr>
              <w:t>Confirm exams officer role and responsibilities</w:t>
            </w:r>
          </w:p>
          <w:p w14:paraId="1AD18AD9" w14:textId="77777777" w:rsidR="008805C2" w:rsidRDefault="008805C2" w:rsidP="007D3377">
            <w:pPr>
              <w:spacing w:before="120" w:after="120"/>
              <w:rPr>
                <w:rFonts w:eastAsia="Times New Roman" w:cs="Tahoma"/>
                <w:sz w:val="20"/>
                <w:szCs w:val="20"/>
              </w:rPr>
            </w:pPr>
          </w:p>
        </w:tc>
        <w:tc>
          <w:tcPr>
            <w:tcW w:w="5391" w:type="dxa"/>
          </w:tcPr>
          <w:p w14:paraId="73C87581" w14:textId="77777777" w:rsidR="008805C2" w:rsidRPr="004872ED" w:rsidRDefault="008805C2">
            <w:pPr>
              <w:spacing w:before="120" w:after="120"/>
              <w:rPr>
                <w:rFonts w:eastAsia="Times New Roman" w:cs="Tahoma"/>
                <w:sz w:val="20"/>
                <w:szCs w:val="20"/>
              </w:rPr>
            </w:pPr>
          </w:p>
        </w:tc>
        <w:tc>
          <w:tcPr>
            <w:tcW w:w="5521" w:type="dxa"/>
          </w:tcPr>
          <w:p w14:paraId="6C50CB6C" w14:textId="77777777" w:rsidR="008805C2" w:rsidRPr="004872ED" w:rsidRDefault="008805C2">
            <w:pPr>
              <w:spacing w:before="120" w:after="120"/>
              <w:rPr>
                <w:rFonts w:eastAsia="Times New Roman" w:cs="Tahoma"/>
                <w:sz w:val="20"/>
                <w:szCs w:val="20"/>
              </w:rPr>
            </w:pPr>
          </w:p>
        </w:tc>
      </w:tr>
      <w:tr w:rsidR="00E32085" w:rsidRPr="004872ED" w14:paraId="56F1E533" w14:textId="77777777" w:rsidTr="008805C2">
        <w:tc>
          <w:tcPr>
            <w:tcW w:w="4256" w:type="dxa"/>
          </w:tcPr>
          <w:p w14:paraId="199AD8CC" w14:textId="77777777" w:rsidR="00E32085" w:rsidRDefault="00E32085" w:rsidP="008805C2">
            <w:pPr>
              <w:rPr>
                <w:rFonts w:eastAsia="Times New Roman" w:cs="Tahoma"/>
                <w:sz w:val="20"/>
                <w:szCs w:val="20"/>
              </w:rPr>
            </w:pPr>
          </w:p>
          <w:p w14:paraId="1112FBFF" w14:textId="708FCDCB" w:rsidR="00E64C5C" w:rsidRPr="008805C2" w:rsidRDefault="00E64C5C" w:rsidP="00E64C5C">
            <w:pPr>
              <w:spacing w:before="60" w:after="60"/>
              <w:rPr>
                <w:rFonts w:cs="Tahoma"/>
                <w:b/>
                <w:bCs/>
                <w:sz w:val="20"/>
                <w:szCs w:val="20"/>
              </w:rPr>
            </w:pPr>
            <w:r w:rsidRPr="00E32085">
              <w:rPr>
                <w:rFonts w:cs="Tahoma"/>
                <w:b/>
                <w:bCs/>
                <w:sz w:val="20"/>
                <w:szCs w:val="20"/>
              </w:rPr>
              <w:t>Private candidates</w:t>
            </w:r>
          </w:p>
          <w:p w14:paraId="379434FE" w14:textId="77777777" w:rsidR="008805C2" w:rsidRDefault="008805C2" w:rsidP="008805C2">
            <w:pPr>
              <w:rPr>
                <w:sz w:val="20"/>
                <w:szCs w:val="20"/>
                <w:lang w:val="en-US"/>
              </w:rPr>
            </w:pPr>
          </w:p>
          <w:p w14:paraId="7BB7630E" w14:textId="27681FB6" w:rsidR="00E64C5C" w:rsidRDefault="00E64C5C" w:rsidP="008805C2">
            <w:pPr>
              <w:spacing w:after="120"/>
              <w:rPr>
                <w:rFonts w:eastAsia="Times New Roman" w:cs="Tahoma"/>
                <w:sz w:val="20"/>
                <w:szCs w:val="20"/>
              </w:rPr>
            </w:pPr>
            <w:r>
              <w:rPr>
                <w:sz w:val="20"/>
                <w:szCs w:val="20"/>
                <w:lang w:val="en-US"/>
              </w:rPr>
              <w:t xml:space="preserve">If your </w:t>
            </w:r>
            <w:proofErr w:type="spellStart"/>
            <w:r>
              <w:rPr>
                <w:sz w:val="20"/>
                <w:szCs w:val="20"/>
                <w:lang w:val="en-US"/>
              </w:rPr>
              <w:t>centre</w:t>
            </w:r>
            <w:proofErr w:type="spellEnd"/>
            <w:r>
              <w:rPr>
                <w:sz w:val="20"/>
                <w:szCs w:val="20"/>
                <w:lang w:val="en-US"/>
              </w:rPr>
              <w:t xml:space="preserve"> accepts private candidates, confirm that your exams officer </w:t>
            </w:r>
            <w:r w:rsidRPr="00E2429E">
              <w:rPr>
                <w:sz w:val="20"/>
                <w:szCs w:val="20"/>
                <w:lang w:val="en-US"/>
              </w:rPr>
              <w:t>has</w:t>
            </w:r>
            <w:r>
              <w:rPr>
                <w:sz w:val="20"/>
                <w:szCs w:val="20"/>
                <w:lang w:val="en-US"/>
              </w:rPr>
              <w:t xml:space="preserve"> informed the candidate of </w:t>
            </w:r>
            <w:r w:rsidRPr="006D2A6C">
              <w:rPr>
                <w:sz w:val="20"/>
                <w:szCs w:val="20"/>
                <w:lang w:val="en-US"/>
              </w:rPr>
              <w:t xml:space="preserve">their </w:t>
            </w:r>
            <w:r w:rsidR="008805C2" w:rsidRPr="006D2A6C">
              <w:rPr>
                <w:sz w:val="20"/>
                <w:szCs w:val="20"/>
                <w:lang w:val="en-US"/>
              </w:rPr>
              <w:t xml:space="preserve">confirmed </w:t>
            </w:r>
            <w:r w:rsidRPr="006D2A6C">
              <w:rPr>
                <w:sz w:val="20"/>
                <w:szCs w:val="20"/>
                <w:lang w:val="en-US"/>
              </w:rPr>
              <w:t>f</w:t>
            </w:r>
            <w:proofErr w:type="spellStart"/>
            <w:r w:rsidRPr="006D2A6C">
              <w:rPr>
                <w:rFonts w:cs="Tahoma"/>
                <w:sz w:val="20"/>
                <w:szCs w:val="20"/>
              </w:rPr>
              <w:t>inal</w:t>
            </w:r>
            <w:proofErr w:type="spellEnd"/>
            <w:r w:rsidRPr="006D2A6C">
              <w:rPr>
                <w:rFonts w:cs="Tahoma"/>
                <w:sz w:val="20"/>
                <w:szCs w:val="20"/>
              </w:rPr>
              <w:t xml:space="preserve"> exam information well in advance of the exam</w:t>
            </w:r>
            <w:r w:rsidRPr="00E32085">
              <w:rPr>
                <w:rFonts w:cs="Tahoma"/>
                <w:sz w:val="20"/>
                <w:szCs w:val="20"/>
              </w:rPr>
              <w:t xml:space="preserve"> period</w:t>
            </w:r>
          </w:p>
          <w:p w14:paraId="1FB734C9" w14:textId="77777777" w:rsidR="00E64C5C" w:rsidRDefault="00E64C5C" w:rsidP="007D3377">
            <w:pPr>
              <w:spacing w:before="120" w:after="120"/>
              <w:rPr>
                <w:rFonts w:eastAsia="Times New Roman" w:cs="Tahoma"/>
                <w:sz w:val="20"/>
                <w:szCs w:val="20"/>
              </w:rPr>
            </w:pPr>
          </w:p>
        </w:tc>
        <w:tc>
          <w:tcPr>
            <w:tcW w:w="5391" w:type="dxa"/>
          </w:tcPr>
          <w:p w14:paraId="5270BD9D" w14:textId="77777777" w:rsidR="00E32085" w:rsidRPr="004872ED" w:rsidRDefault="00E32085">
            <w:pPr>
              <w:spacing w:before="120" w:after="120"/>
              <w:rPr>
                <w:rFonts w:eastAsia="Times New Roman" w:cs="Tahoma"/>
                <w:sz w:val="20"/>
                <w:szCs w:val="20"/>
              </w:rPr>
            </w:pPr>
          </w:p>
        </w:tc>
        <w:tc>
          <w:tcPr>
            <w:tcW w:w="5521" w:type="dxa"/>
          </w:tcPr>
          <w:p w14:paraId="4A270B86" w14:textId="77777777" w:rsidR="00E32085" w:rsidRPr="004872ED" w:rsidRDefault="00E32085">
            <w:pPr>
              <w:spacing w:before="120" w:after="120"/>
              <w:rPr>
                <w:rFonts w:eastAsia="Times New Roman" w:cs="Tahoma"/>
                <w:sz w:val="20"/>
                <w:szCs w:val="20"/>
              </w:rPr>
            </w:pPr>
          </w:p>
        </w:tc>
      </w:tr>
      <w:tr w:rsidR="008805C2" w:rsidRPr="004872ED" w14:paraId="5FB56402" w14:textId="77777777" w:rsidTr="008805C2">
        <w:tc>
          <w:tcPr>
            <w:tcW w:w="4256" w:type="dxa"/>
          </w:tcPr>
          <w:p w14:paraId="4C1BA553" w14:textId="77777777" w:rsidR="008805C2" w:rsidRDefault="008805C2" w:rsidP="008805C2">
            <w:pPr>
              <w:rPr>
                <w:b/>
                <w:bCs/>
                <w:sz w:val="20"/>
                <w:szCs w:val="20"/>
                <w:lang w:val="en-US"/>
              </w:rPr>
            </w:pPr>
          </w:p>
          <w:p w14:paraId="4CCA94CA" w14:textId="3EEE03FC" w:rsidR="008805C2" w:rsidRPr="006D2A6C" w:rsidRDefault="008805C2" w:rsidP="008805C2">
            <w:pPr>
              <w:rPr>
                <w:b/>
                <w:bCs/>
                <w:sz w:val="20"/>
                <w:szCs w:val="20"/>
                <w:lang w:val="en-US"/>
              </w:rPr>
            </w:pPr>
            <w:r w:rsidRPr="006D2A6C">
              <w:rPr>
                <w:b/>
                <w:bCs/>
                <w:sz w:val="20"/>
                <w:szCs w:val="20"/>
                <w:lang w:val="en-US"/>
              </w:rPr>
              <w:t xml:space="preserve">Non-examination assessments </w:t>
            </w:r>
          </w:p>
          <w:p w14:paraId="4BEA0840" w14:textId="77777777" w:rsidR="008805C2" w:rsidRPr="006D2A6C" w:rsidRDefault="008805C2" w:rsidP="008805C2">
            <w:pPr>
              <w:rPr>
                <w:rFonts w:eastAsia="Times New Roman" w:cs="Tahoma"/>
                <w:sz w:val="20"/>
                <w:szCs w:val="20"/>
              </w:rPr>
            </w:pPr>
          </w:p>
          <w:p w14:paraId="38576EA6" w14:textId="77777777" w:rsidR="00DB0AA2" w:rsidRPr="006D2A6C" w:rsidRDefault="00DB0AA2" w:rsidP="00DB0AA2">
            <w:pPr>
              <w:rPr>
                <w:sz w:val="20"/>
                <w:szCs w:val="20"/>
                <w:lang w:val="en-US"/>
              </w:rPr>
            </w:pPr>
            <w:r w:rsidRPr="006D2A6C">
              <w:rPr>
                <w:sz w:val="20"/>
                <w:szCs w:val="20"/>
                <w:lang w:val="en-US"/>
              </w:rPr>
              <w:t>Ensure that your exams officer has completed the following tasks:</w:t>
            </w:r>
          </w:p>
          <w:p w14:paraId="2E354F5B" w14:textId="77777777" w:rsidR="00DB0AA2" w:rsidRPr="006D2A6C" w:rsidRDefault="00DB0AA2" w:rsidP="00DB0AA2">
            <w:pPr>
              <w:pStyle w:val="ListParagraph"/>
              <w:numPr>
                <w:ilvl w:val="0"/>
                <w:numId w:val="21"/>
              </w:numPr>
              <w:rPr>
                <w:sz w:val="20"/>
                <w:szCs w:val="20"/>
                <w:lang w:val="en-US"/>
              </w:rPr>
            </w:pPr>
            <w:r w:rsidRPr="006D2A6C">
              <w:rPr>
                <w:sz w:val="20"/>
                <w:szCs w:val="20"/>
                <w:lang w:val="en-US"/>
              </w:rPr>
              <w:t>Clarified their role and the awarding body processes/instructions that must be followed for non-timetabled components assessments</w:t>
            </w:r>
          </w:p>
          <w:p w14:paraId="4E3223D5" w14:textId="77777777" w:rsidR="00DB0AA2" w:rsidRPr="006D2A6C" w:rsidRDefault="00DB0AA2" w:rsidP="00DB0AA2">
            <w:pPr>
              <w:pStyle w:val="ListParagraph"/>
              <w:numPr>
                <w:ilvl w:val="0"/>
                <w:numId w:val="21"/>
              </w:numPr>
              <w:rPr>
                <w:sz w:val="20"/>
                <w:szCs w:val="20"/>
                <w:lang w:val="en-US"/>
              </w:rPr>
            </w:pPr>
            <w:r w:rsidRPr="006D2A6C">
              <w:rPr>
                <w:sz w:val="20"/>
                <w:szCs w:val="20"/>
                <w:lang w:val="en-US"/>
              </w:rPr>
              <w:t>Identified awarding body processes for administering internal assessment</w:t>
            </w:r>
          </w:p>
          <w:p w14:paraId="7495910C" w14:textId="77777777" w:rsidR="00DB0AA2" w:rsidRPr="006D2A6C" w:rsidRDefault="00DB0AA2" w:rsidP="00DB0AA2">
            <w:pPr>
              <w:pStyle w:val="ListParagraph"/>
              <w:numPr>
                <w:ilvl w:val="0"/>
                <w:numId w:val="21"/>
              </w:numPr>
              <w:rPr>
                <w:sz w:val="20"/>
                <w:szCs w:val="20"/>
                <w:lang w:val="en-US"/>
              </w:rPr>
            </w:pPr>
            <w:r w:rsidRPr="006D2A6C">
              <w:rPr>
                <w:sz w:val="20"/>
                <w:szCs w:val="20"/>
                <w:lang w:val="en-US"/>
              </w:rPr>
              <w:t xml:space="preserve">Determined how and when </w:t>
            </w:r>
            <w:proofErr w:type="spellStart"/>
            <w:r w:rsidRPr="006D2A6C">
              <w:rPr>
                <w:sz w:val="20"/>
                <w:szCs w:val="20"/>
                <w:lang w:val="en-US"/>
              </w:rPr>
              <w:t>centre</w:t>
            </w:r>
            <w:proofErr w:type="spellEnd"/>
            <w:r w:rsidRPr="006D2A6C">
              <w:rPr>
                <w:sz w:val="20"/>
                <w:szCs w:val="20"/>
                <w:lang w:val="en-US"/>
              </w:rPr>
              <w:t xml:space="preserve"> assessed marks and (where required) samples of candidates’ work should be submitted for moderation (deadlines for some early subjects may fall in March)</w:t>
            </w:r>
          </w:p>
          <w:p w14:paraId="29D11714" w14:textId="77777777" w:rsidR="008805C2" w:rsidRDefault="008805C2" w:rsidP="008805C2">
            <w:pPr>
              <w:spacing w:before="120" w:after="120"/>
              <w:rPr>
                <w:rFonts w:eastAsia="Times New Roman" w:cs="Tahoma"/>
                <w:sz w:val="20"/>
                <w:szCs w:val="20"/>
              </w:rPr>
            </w:pPr>
          </w:p>
        </w:tc>
        <w:tc>
          <w:tcPr>
            <w:tcW w:w="5391" w:type="dxa"/>
          </w:tcPr>
          <w:p w14:paraId="556F154F" w14:textId="77777777" w:rsidR="008805C2" w:rsidRPr="004872ED" w:rsidRDefault="008805C2" w:rsidP="008805C2">
            <w:pPr>
              <w:spacing w:before="120" w:after="120"/>
              <w:rPr>
                <w:rFonts w:eastAsia="Times New Roman" w:cs="Tahoma"/>
                <w:sz w:val="20"/>
                <w:szCs w:val="20"/>
              </w:rPr>
            </w:pPr>
          </w:p>
        </w:tc>
        <w:tc>
          <w:tcPr>
            <w:tcW w:w="5521" w:type="dxa"/>
          </w:tcPr>
          <w:p w14:paraId="219156A3" w14:textId="77777777" w:rsidR="008805C2" w:rsidRPr="004872ED" w:rsidRDefault="008805C2" w:rsidP="008805C2">
            <w:pPr>
              <w:spacing w:before="120" w:after="120"/>
              <w:rPr>
                <w:rFonts w:eastAsia="Times New Roman" w:cs="Tahoma"/>
                <w:sz w:val="20"/>
                <w:szCs w:val="20"/>
              </w:rPr>
            </w:pPr>
          </w:p>
        </w:tc>
      </w:tr>
      <w:tr w:rsidR="005362D1" w:rsidRPr="004872ED" w14:paraId="49087995" w14:textId="77777777" w:rsidTr="008805C2">
        <w:tc>
          <w:tcPr>
            <w:tcW w:w="4256" w:type="dxa"/>
          </w:tcPr>
          <w:p w14:paraId="22EAF7FD" w14:textId="77777777" w:rsidR="00DB0AA2" w:rsidRPr="006D2A6C" w:rsidRDefault="00DB0AA2" w:rsidP="00DB0AA2">
            <w:pPr>
              <w:spacing w:before="120" w:after="120"/>
              <w:rPr>
                <w:rFonts w:eastAsia="Times New Roman" w:cs="Tahoma"/>
                <w:b/>
                <w:bCs/>
                <w:sz w:val="20"/>
                <w:szCs w:val="20"/>
              </w:rPr>
            </w:pPr>
            <w:r w:rsidRPr="006D2A6C">
              <w:rPr>
                <w:rFonts w:eastAsia="Times New Roman" w:cs="Tahoma"/>
                <w:b/>
                <w:bCs/>
                <w:sz w:val="20"/>
                <w:szCs w:val="20"/>
              </w:rPr>
              <w:t>Invigilation arrangements</w:t>
            </w:r>
          </w:p>
          <w:p w14:paraId="73E466E8" w14:textId="0D92ECD5" w:rsidR="00DB0AA2" w:rsidRPr="006D2A6C" w:rsidRDefault="00DB0AA2" w:rsidP="007D3377">
            <w:pPr>
              <w:spacing w:before="120" w:after="120"/>
              <w:rPr>
                <w:rFonts w:cs="Arial"/>
                <w:sz w:val="20"/>
                <w:szCs w:val="20"/>
              </w:rPr>
            </w:pPr>
            <w:r w:rsidRPr="006D2A6C">
              <w:rPr>
                <w:rFonts w:cs="Arial"/>
                <w:sz w:val="20"/>
                <w:szCs w:val="20"/>
              </w:rPr>
              <w:t>Confirm with your exams officer</w:t>
            </w:r>
            <w:r w:rsidR="001927A3">
              <w:rPr>
                <w:rFonts w:cs="Arial"/>
                <w:sz w:val="20"/>
                <w:szCs w:val="20"/>
              </w:rPr>
              <w:t xml:space="preserve"> that</w:t>
            </w:r>
            <w:r w:rsidRPr="006D2A6C">
              <w:rPr>
                <w:rFonts w:cs="Arial"/>
                <w:sz w:val="20"/>
                <w:szCs w:val="20"/>
              </w:rPr>
              <w:t>:</w:t>
            </w:r>
          </w:p>
          <w:p w14:paraId="7D0023CF" w14:textId="51AD0FDB" w:rsidR="005362D1" w:rsidRPr="006D2A6C" w:rsidRDefault="001927A3" w:rsidP="00DB0AA2">
            <w:pPr>
              <w:pStyle w:val="ListParagraph"/>
              <w:numPr>
                <w:ilvl w:val="0"/>
                <w:numId w:val="126"/>
              </w:numPr>
              <w:spacing w:before="120" w:after="120"/>
              <w:rPr>
                <w:rFonts w:eastAsia="Times New Roman" w:cs="Tahoma"/>
                <w:sz w:val="20"/>
                <w:szCs w:val="20"/>
              </w:rPr>
            </w:pPr>
            <w:r>
              <w:rPr>
                <w:rFonts w:cs="Arial"/>
                <w:sz w:val="20"/>
                <w:szCs w:val="20"/>
              </w:rPr>
              <w:t>T</w:t>
            </w:r>
            <w:r w:rsidR="00DB0AA2" w:rsidRPr="006D2A6C">
              <w:rPr>
                <w:sz w:val="20"/>
                <w:szCs w:val="20"/>
              </w:rPr>
              <w:t>horough training on the current regulations for any new invigilators and those facilitating an access arrangement for a candidate under examination conditions has been conducted and that the existing invigilation team have been made aware of any changes</w:t>
            </w:r>
          </w:p>
        </w:tc>
        <w:tc>
          <w:tcPr>
            <w:tcW w:w="5391" w:type="dxa"/>
          </w:tcPr>
          <w:p w14:paraId="096AB643" w14:textId="77777777" w:rsidR="005362D1" w:rsidRPr="004872ED" w:rsidRDefault="005362D1">
            <w:pPr>
              <w:spacing w:before="120" w:after="120"/>
              <w:rPr>
                <w:rFonts w:eastAsia="Times New Roman" w:cs="Tahoma"/>
                <w:sz w:val="20"/>
                <w:szCs w:val="20"/>
              </w:rPr>
            </w:pPr>
          </w:p>
        </w:tc>
        <w:tc>
          <w:tcPr>
            <w:tcW w:w="5521" w:type="dxa"/>
          </w:tcPr>
          <w:p w14:paraId="5DDED7C5" w14:textId="77777777" w:rsidR="005362D1" w:rsidRPr="004872ED" w:rsidRDefault="005362D1">
            <w:pPr>
              <w:spacing w:before="120" w:after="120"/>
              <w:rPr>
                <w:rFonts w:eastAsia="Times New Roman" w:cs="Tahoma"/>
                <w:sz w:val="20"/>
                <w:szCs w:val="20"/>
              </w:rPr>
            </w:pPr>
          </w:p>
        </w:tc>
      </w:tr>
      <w:tr w:rsidR="00CF3B0D" w:rsidRPr="004872ED" w14:paraId="2D14BFA6" w14:textId="77777777" w:rsidTr="008805C2">
        <w:tc>
          <w:tcPr>
            <w:tcW w:w="4256" w:type="dxa"/>
          </w:tcPr>
          <w:p w14:paraId="0AF41E27" w14:textId="77777777" w:rsidR="00155DBC" w:rsidRPr="004872ED" w:rsidRDefault="00155DBC" w:rsidP="007D3377">
            <w:pPr>
              <w:spacing w:before="120" w:after="120"/>
              <w:rPr>
                <w:rFonts w:eastAsia="Times New Roman" w:cs="Tahoma"/>
                <w:sz w:val="20"/>
                <w:szCs w:val="20"/>
              </w:rPr>
            </w:pPr>
          </w:p>
          <w:p w14:paraId="69861F64" w14:textId="7C5D33E8" w:rsidR="007D3377" w:rsidRPr="004872ED" w:rsidRDefault="00A91541" w:rsidP="00E64C5C">
            <w:pPr>
              <w:rPr>
                <w:b/>
                <w:bCs/>
                <w:sz w:val="20"/>
                <w:szCs w:val="20"/>
                <w:lang w:val="en-US"/>
              </w:rPr>
            </w:pPr>
            <w:r w:rsidRPr="00E64C5C">
              <w:rPr>
                <w:b/>
                <w:bCs/>
                <w:sz w:val="20"/>
                <w:szCs w:val="20"/>
                <w:lang w:val="en-US"/>
              </w:rPr>
              <w:lastRenderedPageBreak/>
              <w:t>Annual appraisal: progress check against targets/areas to focus upon/improve</w:t>
            </w:r>
          </w:p>
          <w:p w14:paraId="08FD4F82" w14:textId="406A8AAC" w:rsidR="007D3377" w:rsidRPr="004872ED" w:rsidRDefault="007D3377" w:rsidP="007D3377">
            <w:pPr>
              <w:spacing w:before="120" w:after="120"/>
              <w:rPr>
                <w:rFonts w:eastAsia="Times New Roman" w:cs="Tahoma"/>
                <w:sz w:val="20"/>
                <w:szCs w:val="20"/>
              </w:rPr>
            </w:pPr>
          </w:p>
        </w:tc>
        <w:tc>
          <w:tcPr>
            <w:tcW w:w="5391" w:type="dxa"/>
          </w:tcPr>
          <w:p w14:paraId="78DFF601" w14:textId="77777777" w:rsidR="00CF3B0D" w:rsidRPr="004872ED" w:rsidRDefault="00CF3B0D">
            <w:pPr>
              <w:spacing w:before="120" w:after="120"/>
              <w:rPr>
                <w:rFonts w:eastAsia="Times New Roman" w:cs="Tahoma"/>
                <w:sz w:val="20"/>
                <w:szCs w:val="20"/>
              </w:rPr>
            </w:pPr>
          </w:p>
        </w:tc>
        <w:tc>
          <w:tcPr>
            <w:tcW w:w="5521" w:type="dxa"/>
          </w:tcPr>
          <w:p w14:paraId="42ED8504" w14:textId="77777777" w:rsidR="00CF3B0D" w:rsidRPr="004872ED" w:rsidRDefault="00CF3B0D">
            <w:pPr>
              <w:spacing w:before="120" w:after="120"/>
              <w:rPr>
                <w:rFonts w:eastAsia="Times New Roman" w:cs="Tahoma"/>
                <w:sz w:val="20"/>
                <w:szCs w:val="20"/>
              </w:rPr>
            </w:pPr>
          </w:p>
        </w:tc>
      </w:tr>
    </w:tbl>
    <w:p w14:paraId="4A24B136" w14:textId="77777777" w:rsidR="009B11EF" w:rsidRPr="004872ED" w:rsidRDefault="009B11EF" w:rsidP="00FC377B">
      <w:pPr>
        <w:spacing w:before="120" w:after="120" w:line="240" w:lineRule="auto"/>
        <w:rPr>
          <w:rFonts w:eastAsia="Times New Roman" w:cs="Arial"/>
          <w:bCs/>
          <w:sz w:val="20"/>
          <w:szCs w:val="20"/>
        </w:rPr>
      </w:pPr>
    </w:p>
    <w:p w14:paraId="5BD092E2" w14:textId="4D5F0759" w:rsidR="00FC377B" w:rsidRPr="004872ED" w:rsidRDefault="002425AF" w:rsidP="00FC377B">
      <w:pPr>
        <w:spacing w:before="120" w:after="120" w:line="240" w:lineRule="auto"/>
        <w:rPr>
          <w:rFonts w:eastAsia="Times New Roman" w:cs="Arial"/>
          <w:b/>
          <w:sz w:val="20"/>
          <w:szCs w:val="20"/>
        </w:rPr>
      </w:pPr>
      <w:r w:rsidRPr="004872ED">
        <w:rPr>
          <w:rFonts w:eastAsia="Times New Roman" w:cs="Arial"/>
          <w:b/>
          <w:sz w:val="20"/>
          <w:szCs w:val="20"/>
        </w:rPr>
        <w:t>Exams Officer Professional Standards</w:t>
      </w:r>
    </w:p>
    <w:tbl>
      <w:tblPr>
        <w:tblStyle w:val="TableGrid"/>
        <w:tblW w:w="15168" w:type="dxa"/>
        <w:tblInd w:w="-147" w:type="dxa"/>
        <w:tblLook w:val="04A0" w:firstRow="1" w:lastRow="0" w:firstColumn="1" w:lastColumn="0" w:noHBand="0" w:noVBand="1"/>
      </w:tblPr>
      <w:tblGrid>
        <w:gridCol w:w="4111"/>
        <w:gridCol w:w="11057"/>
      </w:tblGrid>
      <w:tr w:rsidR="00155DBC" w:rsidRPr="004872ED" w14:paraId="6ED5C11B" w14:textId="77777777" w:rsidTr="00155DBC">
        <w:tc>
          <w:tcPr>
            <w:tcW w:w="4111" w:type="dxa"/>
          </w:tcPr>
          <w:p w14:paraId="037C01B6" w14:textId="77777777" w:rsidR="00155DBC" w:rsidRPr="004872ED" w:rsidRDefault="00155DBC">
            <w:pPr>
              <w:spacing w:before="120" w:after="120"/>
              <w:rPr>
                <w:rFonts w:eastAsia="Times New Roman" w:cs="Tahoma"/>
                <w:sz w:val="20"/>
                <w:szCs w:val="20"/>
              </w:rPr>
            </w:pPr>
          </w:p>
        </w:tc>
        <w:tc>
          <w:tcPr>
            <w:tcW w:w="11057" w:type="dxa"/>
          </w:tcPr>
          <w:p w14:paraId="475A50AC" w14:textId="4A5C5614" w:rsidR="00155DBC" w:rsidRPr="009519B7" w:rsidRDefault="00A91541" w:rsidP="009A5BC7">
            <w:pPr>
              <w:spacing w:before="120" w:after="120"/>
              <w:jc w:val="center"/>
              <w:rPr>
                <w:rFonts w:eastAsia="Times New Roman" w:cs="Tahoma"/>
                <w:b/>
                <w:bCs/>
                <w:sz w:val="20"/>
                <w:szCs w:val="20"/>
              </w:rPr>
            </w:pPr>
            <w:r>
              <w:rPr>
                <w:rFonts w:eastAsia="Times New Roman" w:cs="Tahoma"/>
                <w:b/>
                <w:bCs/>
                <w:sz w:val="20"/>
                <w:szCs w:val="20"/>
              </w:rPr>
              <w:t>Notes/progress</w:t>
            </w:r>
          </w:p>
        </w:tc>
      </w:tr>
      <w:tr w:rsidR="00155DBC" w:rsidRPr="004872ED" w14:paraId="6D5E2F83" w14:textId="32B54360" w:rsidTr="005A6802">
        <w:tc>
          <w:tcPr>
            <w:tcW w:w="4111" w:type="dxa"/>
            <w:vAlign w:val="center"/>
          </w:tcPr>
          <w:p w14:paraId="611E872D" w14:textId="6B34A9EE"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Knowledge and understanding</w:t>
            </w:r>
          </w:p>
          <w:p w14:paraId="6B9FD293" w14:textId="7AB8A451" w:rsidR="009A5BC7" w:rsidRPr="004872ED" w:rsidRDefault="009A5BC7" w:rsidP="005A6802">
            <w:pPr>
              <w:pStyle w:val="ListParagraph"/>
              <w:spacing w:before="120" w:after="120"/>
              <w:rPr>
                <w:rFonts w:eastAsia="Times New Roman" w:cs="Tahoma"/>
                <w:sz w:val="20"/>
                <w:szCs w:val="20"/>
              </w:rPr>
            </w:pPr>
          </w:p>
        </w:tc>
        <w:tc>
          <w:tcPr>
            <w:tcW w:w="11057" w:type="dxa"/>
          </w:tcPr>
          <w:p w14:paraId="1174FA3B" w14:textId="77777777" w:rsidR="00155DBC" w:rsidRDefault="00155DBC">
            <w:pPr>
              <w:spacing w:before="120" w:after="120"/>
              <w:rPr>
                <w:rFonts w:eastAsia="Times New Roman" w:cs="Tahoma"/>
                <w:sz w:val="20"/>
                <w:szCs w:val="20"/>
              </w:rPr>
            </w:pPr>
          </w:p>
          <w:p w14:paraId="3ED76690" w14:textId="77777777" w:rsidR="005A6802" w:rsidRDefault="005A6802">
            <w:pPr>
              <w:spacing w:before="120" w:after="120"/>
              <w:rPr>
                <w:rFonts w:eastAsia="Times New Roman" w:cs="Tahoma"/>
                <w:sz w:val="20"/>
                <w:szCs w:val="20"/>
              </w:rPr>
            </w:pPr>
          </w:p>
          <w:p w14:paraId="784F4001" w14:textId="77777777" w:rsidR="00FA5BCF" w:rsidRDefault="00FA5BCF">
            <w:pPr>
              <w:spacing w:before="120" w:after="120"/>
              <w:rPr>
                <w:rFonts w:eastAsia="Times New Roman" w:cs="Tahoma"/>
                <w:sz w:val="20"/>
                <w:szCs w:val="20"/>
              </w:rPr>
            </w:pPr>
          </w:p>
          <w:p w14:paraId="18F2D26D" w14:textId="77777777" w:rsidR="00FA5BCF" w:rsidRDefault="00FA5BCF">
            <w:pPr>
              <w:spacing w:before="120" w:after="120"/>
              <w:rPr>
                <w:rFonts w:eastAsia="Times New Roman" w:cs="Tahoma"/>
                <w:sz w:val="20"/>
                <w:szCs w:val="20"/>
              </w:rPr>
            </w:pPr>
          </w:p>
          <w:p w14:paraId="6EE68B52" w14:textId="77777777" w:rsidR="005A6802" w:rsidRPr="004872ED" w:rsidRDefault="005A6802">
            <w:pPr>
              <w:spacing w:before="120" w:after="120"/>
              <w:rPr>
                <w:rFonts w:eastAsia="Times New Roman" w:cs="Tahoma"/>
                <w:sz w:val="20"/>
                <w:szCs w:val="20"/>
              </w:rPr>
            </w:pPr>
          </w:p>
        </w:tc>
      </w:tr>
      <w:tr w:rsidR="00155DBC" w:rsidRPr="004872ED" w14:paraId="41A0DA65" w14:textId="1D7BB3A4" w:rsidTr="005A6802">
        <w:tc>
          <w:tcPr>
            <w:tcW w:w="4111" w:type="dxa"/>
            <w:vAlign w:val="center"/>
          </w:tcPr>
          <w:p w14:paraId="5329932B" w14:textId="7CFFB993"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Skills</w:t>
            </w:r>
          </w:p>
          <w:p w14:paraId="515193D3" w14:textId="0CB4785A" w:rsidR="009A5BC7" w:rsidRPr="004872ED" w:rsidRDefault="009A5BC7" w:rsidP="005A6802">
            <w:pPr>
              <w:pStyle w:val="ListParagraph"/>
              <w:spacing w:before="120" w:after="120"/>
              <w:rPr>
                <w:rFonts w:eastAsia="Times New Roman" w:cs="Tahoma"/>
                <w:sz w:val="20"/>
                <w:szCs w:val="20"/>
              </w:rPr>
            </w:pPr>
          </w:p>
        </w:tc>
        <w:tc>
          <w:tcPr>
            <w:tcW w:w="11057" w:type="dxa"/>
          </w:tcPr>
          <w:p w14:paraId="0A0DD914" w14:textId="77777777" w:rsidR="00155DBC" w:rsidRDefault="00155DBC">
            <w:pPr>
              <w:spacing w:before="120" w:after="120"/>
              <w:rPr>
                <w:rFonts w:eastAsia="Times New Roman" w:cs="Tahoma"/>
                <w:sz w:val="20"/>
                <w:szCs w:val="20"/>
              </w:rPr>
            </w:pPr>
          </w:p>
          <w:p w14:paraId="4EED62B3" w14:textId="77777777" w:rsidR="00FA5BCF" w:rsidRDefault="00FA5BCF">
            <w:pPr>
              <w:spacing w:before="120" w:after="120"/>
              <w:rPr>
                <w:rFonts w:eastAsia="Times New Roman" w:cs="Tahoma"/>
                <w:sz w:val="20"/>
                <w:szCs w:val="20"/>
              </w:rPr>
            </w:pPr>
          </w:p>
          <w:p w14:paraId="3781BA4A" w14:textId="77777777" w:rsidR="00FA5BCF" w:rsidRDefault="00FA5BCF">
            <w:pPr>
              <w:spacing w:before="120" w:after="120"/>
              <w:rPr>
                <w:rFonts w:eastAsia="Times New Roman" w:cs="Tahoma"/>
                <w:sz w:val="20"/>
                <w:szCs w:val="20"/>
              </w:rPr>
            </w:pPr>
          </w:p>
          <w:p w14:paraId="477D4B4B" w14:textId="77777777" w:rsidR="005A6802" w:rsidRDefault="005A6802">
            <w:pPr>
              <w:spacing w:before="120" w:after="120"/>
              <w:rPr>
                <w:rFonts w:eastAsia="Times New Roman" w:cs="Tahoma"/>
                <w:sz w:val="20"/>
                <w:szCs w:val="20"/>
              </w:rPr>
            </w:pPr>
          </w:p>
          <w:p w14:paraId="2DA74EF4" w14:textId="77777777" w:rsidR="005A6802" w:rsidRPr="004872ED" w:rsidRDefault="005A6802">
            <w:pPr>
              <w:spacing w:before="120" w:after="120"/>
              <w:rPr>
                <w:rFonts w:eastAsia="Times New Roman" w:cs="Tahoma"/>
                <w:sz w:val="20"/>
                <w:szCs w:val="20"/>
              </w:rPr>
            </w:pPr>
          </w:p>
        </w:tc>
      </w:tr>
      <w:tr w:rsidR="00155DBC" w:rsidRPr="004872ED" w14:paraId="0C71EC3E" w14:textId="068CBF36" w:rsidTr="00155DBC">
        <w:tc>
          <w:tcPr>
            <w:tcW w:w="4111" w:type="dxa"/>
          </w:tcPr>
          <w:p w14:paraId="5D206B13" w14:textId="3FB8915E" w:rsidR="00155DBC" w:rsidRPr="004872ED" w:rsidRDefault="00155DBC" w:rsidP="009A5BC7">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Values and Attribute</w:t>
            </w:r>
            <w:r w:rsidR="009A5BC7" w:rsidRPr="004872ED">
              <w:rPr>
                <w:rFonts w:eastAsia="Times New Roman" w:cs="Tahoma"/>
                <w:sz w:val="20"/>
                <w:szCs w:val="20"/>
              </w:rPr>
              <w:t>s</w:t>
            </w:r>
          </w:p>
          <w:p w14:paraId="52E73F3D" w14:textId="6435ED62" w:rsidR="009A5BC7" w:rsidRPr="004872ED" w:rsidRDefault="009A5BC7" w:rsidP="009A5BC7">
            <w:pPr>
              <w:pStyle w:val="ListParagraph"/>
              <w:spacing w:before="120" w:after="120"/>
              <w:rPr>
                <w:rFonts w:eastAsia="Times New Roman" w:cs="Tahoma"/>
                <w:sz w:val="20"/>
                <w:szCs w:val="20"/>
              </w:rPr>
            </w:pPr>
          </w:p>
        </w:tc>
        <w:tc>
          <w:tcPr>
            <w:tcW w:w="11057" w:type="dxa"/>
          </w:tcPr>
          <w:p w14:paraId="6090228D" w14:textId="6EA11215" w:rsidR="00155DBC" w:rsidRPr="004872ED" w:rsidRDefault="007C2E21">
            <w:pPr>
              <w:spacing w:before="120" w:after="120"/>
              <w:rPr>
                <w:rFonts w:eastAsia="Times New Roman" w:cs="Tahoma"/>
                <w:sz w:val="20"/>
                <w:szCs w:val="20"/>
              </w:rPr>
            </w:pPr>
            <w:r>
              <w:rPr>
                <w:rFonts w:eastAsia="Times New Roman" w:cs="Tahoma"/>
                <w:sz w:val="20"/>
                <w:szCs w:val="20"/>
              </w:rPr>
              <w:t xml:space="preserve">Download, agree and sign the exams officer </w:t>
            </w:r>
            <w:r w:rsidRPr="0088681B">
              <w:rPr>
                <w:rFonts w:eastAsia="Times New Roman" w:cs="Tahoma"/>
                <w:i/>
                <w:iCs/>
                <w:sz w:val="20"/>
                <w:szCs w:val="20"/>
              </w:rPr>
              <w:t>Values and Attributes statement</w:t>
            </w:r>
            <w:r>
              <w:rPr>
                <w:rFonts w:eastAsia="Times New Roman" w:cs="Tahoma"/>
                <w:sz w:val="20"/>
                <w:szCs w:val="20"/>
              </w:rPr>
              <w:t xml:space="preserve"> from the Senior Leader/Line Manager support website/National Association of Examination Officers website</w:t>
            </w:r>
          </w:p>
        </w:tc>
      </w:tr>
    </w:tbl>
    <w:p w14:paraId="22C3A8BA" w14:textId="77777777" w:rsidR="00795723" w:rsidRPr="004872ED" w:rsidRDefault="00795723" w:rsidP="00FC377B">
      <w:pPr>
        <w:spacing w:before="120" w:after="120" w:line="240" w:lineRule="auto"/>
        <w:rPr>
          <w:rFonts w:eastAsia="Times New Roman" w:cs="Arial"/>
          <w:bCs/>
          <w:sz w:val="20"/>
          <w:szCs w:val="20"/>
        </w:rPr>
      </w:pPr>
    </w:p>
    <w:p w14:paraId="6DE59F03" w14:textId="1086E9CA" w:rsidR="00FC377B" w:rsidRPr="004872ED" w:rsidRDefault="00FC377B" w:rsidP="00FC377B">
      <w:pPr>
        <w:spacing w:before="120" w:after="120" w:line="240" w:lineRule="auto"/>
        <w:rPr>
          <w:rFonts w:eastAsia="Times New Roman" w:cs="Arial"/>
          <w:bCs/>
          <w:sz w:val="20"/>
          <w:szCs w:val="20"/>
        </w:rPr>
      </w:pPr>
      <w:r w:rsidRPr="004872ED">
        <w:rPr>
          <w:rFonts w:eastAsia="Times New Roman" w:cs="Arial"/>
          <w:bCs/>
          <w:sz w:val="20"/>
          <w:szCs w:val="20"/>
        </w:rPr>
        <w:t>Other areas for discussion</w:t>
      </w:r>
    </w:p>
    <w:tbl>
      <w:tblPr>
        <w:tblStyle w:val="TableGrid"/>
        <w:tblW w:w="15168" w:type="dxa"/>
        <w:tblInd w:w="-147" w:type="dxa"/>
        <w:tblLook w:val="04A0" w:firstRow="1" w:lastRow="0" w:firstColumn="1" w:lastColumn="0" w:noHBand="0" w:noVBand="1"/>
      </w:tblPr>
      <w:tblGrid>
        <w:gridCol w:w="15168"/>
      </w:tblGrid>
      <w:tr w:rsidR="00FC377B" w:rsidRPr="004872ED" w14:paraId="34F7303D" w14:textId="77777777" w:rsidTr="009A5BC7">
        <w:tc>
          <w:tcPr>
            <w:tcW w:w="15168" w:type="dxa"/>
          </w:tcPr>
          <w:p w14:paraId="1D12310D" w14:textId="77777777" w:rsidR="00FC377B" w:rsidRDefault="00FC377B">
            <w:pPr>
              <w:rPr>
                <w:rFonts w:eastAsia="Times New Roman" w:cs="Tahoma"/>
                <w:sz w:val="20"/>
                <w:szCs w:val="20"/>
              </w:rPr>
            </w:pPr>
          </w:p>
          <w:p w14:paraId="536FBE06" w14:textId="77777777" w:rsidR="00B14184" w:rsidRDefault="00B14184">
            <w:pPr>
              <w:rPr>
                <w:rFonts w:eastAsia="Times New Roman" w:cs="Tahoma"/>
                <w:sz w:val="20"/>
                <w:szCs w:val="20"/>
              </w:rPr>
            </w:pPr>
          </w:p>
          <w:p w14:paraId="2217DFD6" w14:textId="77777777" w:rsidR="00FA5BCF" w:rsidRDefault="00FA5BCF">
            <w:pPr>
              <w:rPr>
                <w:rFonts w:eastAsia="Times New Roman" w:cs="Tahoma"/>
                <w:sz w:val="20"/>
                <w:szCs w:val="20"/>
              </w:rPr>
            </w:pPr>
          </w:p>
          <w:p w14:paraId="698F891E" w14:textId="77777777" w:rsidR="00FA5BCF" w:rsidRDefault="00FA5BCF">
            <w:pPr>
              <w:rPr>
                <w:rFonts w:eastAsia="Times New Roman" w:cs="Tahoma"/>
                <w:sz w:val="20"/>
                <w:szCs w:val="20"/>
              </w:rPr>
            </w:pPr>
          </w:p>
          <w:p w14:paraId="3A1D0677" w14:textId="77777777" w:rsidR="00FA5BCF" w:rsidRDefault="00FA5BCF">
            <w:pPr>
              <w:rPr>
                <w:rFonts w:eastAsia="Times New Roman" w:cs="Tahoma"/>
                <w:sz w:val="20"/>
                <w:szCs w:val="20"/>
              </w:rPr>
            </w:pPr>
          </w:p>
          <w:p w14:paraId="0B4A0E82" w14:textId="77777777" w:rsidR="00FA5BCF" w:rsidRPr="004872ED" w:rsidRDefault="00FA5BCF">
            <w:pPr>
              <w:rPr>
                <w:rFonts w:eastAsia="Times New Roman" w:cs="Tahoma"/>
                <w:sz w:val="20"/>
                <w:szCs w:val="20"/>
              </w:rPr>
            </w:pPr>
          </w:p>
          <w:p w14:paraId="6A0DF830" w14:textId="77777777" w:rsidR="00FC377B" w:rsidRPr="004872ED" w:rsidRDefault="00FC377B">
            <w:pPr>
              <w:rPr>
                <w:rFonts w:eastAsia="Times New Roman" w:cs="Tahoma"/>
                <w:sz w:val="20"/>
                <w:szCs w:val="20"/>
              </w:rPr>
            </w:pPr>
          </w:p>
        </w:tc>
      </w:tr>
    </w:tbl>
    <w:p w14:paraId="38234304" w14:textId="77777777" w:rsidR="00FC377B" w:rsidRPr="007729AC" w:rsidRDefault="00FC377B" w:rsidP="00FA5BCF">
      <w:pPr>
        <w:spacing w:line="240" w:lineRule="auto"/>
        <w:rPr>
          <w:rFonts w:ascii="Arial" w:eastAsia="Times New Roman" w:hAnsi="Arial" w:cs="Times New Roman"/>
          <w:sz w:val="20"/>
          <w:szCs w:val="20"/>
        </w:rPr>
      </w:pPr>
    </w:p>
    <w:sectPr w:rsidR="00FC377B" w:rsidRPr="007729AC" w:rsidSect="004675E1">
      <w:footerReference w:type="default" r:id="rId10"/>
      <w:footerReference w:type="first" r:id="rId11"/>
      <w:pgSz w:w="16838" w:h="11906" w:orient="landscape" w:code="9"/>
      <w:pgMar w:top="567" w:right="816" w:bottom="567" w:left="86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49D8B" w14:textId="77777777" w:rsidR="000D0DAA" w:rsidRDefault="000D0DAA" w:rsidP="00666FC9">
      <w:pPr>
        <w:spacing w:after="0" w:line="240" w:lineRule="auto"/>
      </w:pPr>
      <w:r>
        <w:separator/>
      </w:r>
    </w:p>
  </w:endnote>
  <w:endnote w:type="continuationSeparator" w:id="0">
    <w:p w14:paraId="659DFC03" w14:textId="77777777" w:rsidR="000D0DAA" w:rsidRDefault="000D0DAA"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503020205090403"/>
    <w:charset w:val="4D"/>
    <w:family w:val="roman"/>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5968A4DE" w:rsidR="00E259D8" w:rsidRPr="009670CC" w:rsidRDefault="00E259D8" w:rsidP="00CE4233">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E3A" w14:textId="755E28DD" w:rsidR="00AE15EA" w:rsidRPr="00FC377B" w:rsidRDefault="00AE15EA" w:rsidP="00AE15EA">
    <w:pPr>
      <w:spacing w:before="120" w:after="0" w:line="240" w:lineRule="auto"/>
      <w:jc w:val="right"/>
      <w:rPr>
        <w:rFonts w:ascii="Avenir Book" w:hAnsi="Avenir Book"/>
        <w:sz w:val="16"/>
        <w:szCs w:val="16"/>
      </w:rPr>
    </w:pPr>
    <w:r w:rsidRPr="00FC377B">
      <w:rPr>
        <w:rFonts w:ascii="Avenir Book" w:hAnsi="Avenir Book"/>
        <w:b/>
        <w:noProof/>
        <w:color w:val="262626" w:themeColor="text1" w:themeTint="D9"/>
        <w:sz w:val="16"/>
        <w:szCs w:val="16"/>
      </w:rPr>
      <w:t xml:space="preserve">EXAMS OFFICER/LINE MANAGER MEETING </w:t>
    </w:r>
    <w:r>
      <w:rPr>
        <w:rFonts w:ascii="Avenir Book" w:hAnsi="Avenir Book"/>
        <w:b/>
        <w:noProof/>
        <w:color w:val="262626" w:themeColor="text1" w:themeTint="D9"/>
        <w:sz w:val="16"/>
        <w:szCs w:val="16"/>
      </w:rPr>
      <w:t xml:space="preserve">AGENDA AND </w:t>
    </w:r>
    <w:r w:rsidRPr="00FC377B">
      <w:rPr>
        <w:rFonts w:ascii="Avenir Book" w:hAnsi="Avenir Book"/>
        <w:b/>
        <w:noProof/>
        <w:color w:val="262626" w:themeColor="text1" w:themeTint="D9"/>
        <w:sz w:val="16"/>
        <w:szCs w:val="16"/>
      </w:rPr>
      <w:t xml:space="preserve">REPORT FORM </w:t>
    </w:r>
    <w:r w:rsidRPr="006D2A6C">
      <w:rPr>
        <w:rFonts w:ascii="Avenir Book" w:hAnsi="Avenir Book"/>
        <w:b/>
        <w:noProof/>
        <w:color w:val="262626" w:themeColor="text1" w:themeTint="D9"/>
        <w:sz w:val="16"/>
        <w:szCs w:val="16"/>
      </w:rPr>
      <w:t xml:space="preserve">TEMPLATE </w:t>
    </w:r>
    <w:r w:rsidRPr="006D2A6C">
      <w:rPr>
        <w:rFonts w:ascii="Avenir Book" w:hAnsi="Avenir Book"/>
        <w:noProof/>
        <w:color w:val="262626" w:themeColor="text1" w:themeTint="D9"/>
        <w:sz w:val="16"/>
        <w:szCs w:val="16"/>
      </w:rPr>
      <w:t>(202</w:t>
    </w:r>
    <w:r w:rsidR="00885935" w:rsidRPr="006D2A6C">
      <w:rPr>
        <w:rFonts w:ascii="Avenir Book" w:hAnsi="Avenir Book"/>
        <w:noProof/>
        <w:color w:val="262626" w:themeColor="text1" w:themeTint="D9"/>
        <w:sz w:val="16"/>
        <w:szCs w:val="16"/>
      </w:rPr>
      <w:t>4</w:t>
    </w:r>
    <w:r w:rsidRPr="006D2A6C">
      <w:rPr>
        <w:rFonts w:ascii="Avenir Book" w:hAnsi="Avenir Book"/>
        <w:noProof/>
        <w:color w:val="262626" w:themeColor="text1" w:themeTint="D9"/>
        <w:sz w:val="16"/>
        <w:szCs w:val="16"/>
      </w:rPr>
      <w:t>/</w:t>
    </w:r>
    <w:r w:rsidR="00885935" w:rsidRPr="006D2A6C">
      <w:rPr>
        <w:rFonts w:ascii="Avenir Book" w:hAnsi="Avenir Book"/>
        <w:noProof/>
        <w:color w:val="262626" w:themeColor="text1" w:themeTint="D9"/>
        <w:sz w:val="16"/>
        <w:szCs w:val="16"/>
      </w:rPr>
      <w:t>25</w:t>
    </w:r>
    <w:r w:rsidR="00DB0AA2" w:rsidRPr="006D2A6C">
      <w:rPr>
        <w:rFonts w:ascii="Avenir Book" w:hAnsi="Avenir Book"/>
        <w:noProof/>
        <w:color w:val="262626" w:themeColor="text1" w:themeTint="D9"/>
        <w:sz w:val="16"/>
        <w:szCs w:val="16"/>
      </w:rPr>
      <w:t>)</w:t>
    </w:r>
  </w:p>
  <w:p w14:paraId="4F48B3B9" w14:textId="11C5C57C" w:rsidR="009670CC" w:rsidRPr="004872ED" w:rsidRDefault="009670CC" w:rsidP="0048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6C9A" w14:textId="77777777" w:rsidR="000D0DAA" w:rsidRDefault="000D0DAA" w:rsidP="00666FC9">
      <w:pPr>
        <w:spacing w:after="0" w:line="240" w:lineRule="auto"/>
      </w:pPr>
      <w:r>
        <w:separator/>
      </w:r>
    </w:p>
  </w:footnote>
  <w:footnote w:type="continuationSeparator" w:id="0">
    <w:p w14:paraId="2EDEBCEB" w14:textId="77777777" w:rsidR="000D0DAA" w:rsidRDefault="000D0DAA"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529"/>
    <w:multiLevelType w:val="hybridMultilevel"/>
    <w:tmpl w:val="B6D803A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078DB"/>
    <w:multiLevelType w:val="hybridMultilevel"/>
    <w:tmpl w:val="CD8630E6"/>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74133"/>
    <w:multiLevelType w:val="hybridMultilevel"/>
    <w:tmpl w:val="07D283DC"/>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 w15:restartNumberingAfterBreak="0">
    <w:nsid w:val="054841D0"/>
    <w:multiLevelType w:val="hybridMultilevel"/>
    <w:tmpl w:val="0BCE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7537D"/>
    <w:multiLevelType w:val="hybridMultilevel"/>
    <w:tmpl w:val="500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1188E"/>
    <w:multiLevelType w:val="hybridMultilevel"/>
    <w:tmpl w:val="767E4DBE"/>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312BE"/>
    <w:multiLevelType w:val="hybridMultilevel"/>
    <w:tmpl w:val="8AB2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E6732"/>
    <w:multiLevelType w:val="hybridMultilevel"/>
    <w:tmpl w:val="1D6C28CE"/>
    <w:lvl w:ilvl="0" w:tplc="A57AB60E">
      <w:start w:val="1"/>
      <w:numFmt w:val="bullet"/>
      <w:lvlText w:val=""/>
      <w:lvlJc w:val="left"/>
      <w:pPr>
        <w:ind w:left="56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F71D9B"/>
    <w:multiLevelType w:val="hybridMultilevel"/>
    <w:tmpl w:val="B5087462"/>
    <w:lvl w:ilvl="0" w:tplc="FFFFFFFF">
      <w:start w:val="1"/>
      <w:numFmt w:val="bullet"/>
      <w:lvlText w:val=""/>
      <w:lvlJc w:val="left"/>
      <w:pPr>
        <w:ind w:left="777" w:hanging="360"/>
      </w:pPr>
      <w:rPr>
        <w:rFonts w:ascii="Symbol" w:hAnsi="Symbol" w:hint="default"/>
        <w:b/>
        <w:i w:val="0"/>
        <w:color w:val="auto"/>
      </w:rPr>
    </w:lvl>
    <w:lvl w:ilvl="1" w:tplc="46F0F782">
      <w:start w:val="1"/>
      <w:numFmt w:val="bullet"/>
      <w:lvlText w:val="o"/>
      <w:lvlJc w:val="left"/>
      <w:pPr>
        <w:ind w:left="737"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0" w15:restartNumberingAfterBreak="0">
    <w:nsid w:val="0D13323D"/>
    <w:multiLevelType w:val="hybridMultilevel"/>
    <w:tmpl w:val="1D1AF266"/>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6E73B9"/>
    <w:multiLevelType w:val="hybridMultilevel"/>
    <w:tmpl w:val="D63A1B66"/>
    <w:lvl w:ilvl="0" w:tplc="6336A59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9075A"/>
    <w:multiLevelType w:val="hybridMultilevel"/>
    <w:tmpl w:val="22FEF59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76D0A"/>
    <w:multiLevelType w:val="hybridMultilevel"/>
    <w:tmpl w:val="6F80F192"/>
    <w:lvl w:ilvl="0" w:tplc="D91C968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1FC1D4F"/>
    <w:multiLevelType w:val="hybridMultilevel"/>
    <w:tmpl w:val="47B66574"/>
    <w:lvl w:ilvl="0" w:tplc="FFFFFFFF">
      <w:start w:val="1"/>
      <w:numFmt w:val="bullet"/>
      <w:lvlText w:val=""/>
      <w:lvlJc w:val="left"/>
      <w:pPr>
        <w:ind w:left="777" w:hanging="360"/>
      </w:pPr>
      <w:rPr>
        <w:rFonts w:ascii="Symbol" w:hAnsi="Symbol" w:hint="default"/>
        <w:b/>
        <w:i w:val="0"/>
        <w:color w:val="auto"/>
      </w:rPr>
    </w:lvl>
    <w:lvl w:ilvl="1" w:tplc="DDB4F50A">
      <w:start w:val="1"/>
      <w:numFmt w:val="bullet"/>
      <w:lvlText w:val=""/>
      <w:lvlJc w:val="left"/>
      <w:pPr>
        <w:ind w:left="417" w:hanging="360"/>
      </w:pPr>
      <w:rPr>
        <w:rFonts w:ascii="Symbol" w:hAnsi="Symbol" w:hint="default"/>
        <w:b/>
        <w:i w:val="0"/>
        <w:color w:val="auto"/>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6" w15:restartNumberingAfterBreak="0">
    <w:nsid w:val="14582DD1"/>
    <w:multiLevelType w:val="hybridMultilevel"/>
    <w:tmpl w:val="D902AC3C"/>
    <w:lvl w:ilvl="0" w:tplc="CC54630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6B5D8E"/>
    <w:multiLevelType w:val="hybridMultilevel"/>
    <w:tmpl w:val="A132940C"/>
    <w:lvl w:ilvl="0" w:tplc="DDB4F50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4A0B07"/>
    <w:multiLevelType w:val="hybridMultilevel"/>
    <w:tmpl w:val="BEFA372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6D4792"/>
    <w:multiLevelType w:val="hybridMultilevel"/>
    <w:tmpl w:val="CC50CAC2"/>
    <w:lvl w:ilvl="0" w:tplc="DDB4F50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BC0D63"/>
    <w:multiLevelType w:val="hybridMultilevel"/>
    <w:tmpl w:val="6D667372"/>
    <w:lvl w:ilvl="0" w:tplc="46F0F782">
      <w:start w:val="1"/>
      <w:numFmt w:val="bullet"/>
      <w:lvlText w:val="o"/>
      <w:lvlJc w:val="left"/>
      <w:pPr>
        <w:ind w:left="1231" w:hanging="360"/>
      </w:pPr>
      <w:rPr>
        <w:rFonts w:ascii="Courier New" w:hAnsi="Courier New"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2" w15:restartNumberingAfterBreak="0">
    <w:nsid w:val="19C70C85"/>
    <w:multiLevelType w:val="hybridMultilevel"/>
    <w:tmpl w:val="6F9C54C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B902489"/>
    <w:multiLevelType w:val="hybridMultilevel"/>
    <w:tmpl w:val="A12CA37C"/>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1DD05FA0"/>
    <w:multiLevelType w:val="hybridMultilevel"/>
    <w:tmpl w:val="6B82F5A4"/>
    <w:lvl w:ilvl="0" w:tplc="9ADA4612">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EEB4E96"/>
    <w:multiLevelType w:val="hybridMultilevel"/>
    <w:tmpl w:val="277063EC"/>
    <w:lvl w:ilvl="0" w:tplc="1F1CF664">
      <w:start w:val="1"/>
      <w:numFmt w:val="bullet"/>
      <w:lvlText w:val=""/>
      <w:lvlJc w:val="left"/>
      <w:pPr>
        <w:ind w:left="720" w:hanging="360"/>
      </w:pPr>
      <w:rPr>
        <w:rFonts w:ascii="Symbol" w:hAnsi="Symbol"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FD143A"/>
    <w:multiLevelType w:val="hybridMultilevel"/>
    <w:tmpl w:val="1DF81906"/>
    <w:lvl w:ilvl="0" w:tplc="C87246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056401F"/>
    <w:multiLevelType w:val="hybridMultilevel"/>
    <w:tmpl w:val="22AC88A8"/>
    <w:lvl w:ilvl="0" w:tplc="8BEE913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8" w15:restartNumberingAfterBreak="0">
    <w:nsid w:val="20C60F63"/>
    <w:multiLevelType w:val="hybridMultilevel"/>
    <w:tmpl w:val="B0DC8680"/>
    <w:lvl w:ilvl="0" w:tplc="424E1CA8">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27D4F0E"/>
    <w:multiLevelType w:val="hybridMultilevel"/>
    <w:tmpl w:val="75B2A840"/>
    <w:lvl w:ilvl="0" w:tplc="6DBC61E8">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7D0C4F"/>
    <w:multiLevelType w:val="hybridMultilevel"/>
    <w:tmpl w:val="F142073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453118"/>
    <w:multiLevelType w:val="hybridMultilevel"/>
    <w:tmpl w:val="B44A2650"/>
    <w:lvl w:ilvl="0" w:tplc="1CFC403A">
      <w:start w:val="1"/>
      <w:numFmt w:val="bullet"/>
      <w:lvlText w:val="o"/>
      <w:lvlJc w:val="left"/>
      <w:pPr>
        <w:ind w:left="737"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8DD5704"/>
    <w:multiLevelType w:val="hybridMultilevel"/>
    <w:tmpl w:val="FE3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462B61"/>
    <w:multiLevelType w:val="hybridMultilevel"/>
    <w:tmpl w:val="EE48C6DE"/>
    <w:lvl w:ilvl="0" w:tplc="0A66465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9B13425"/>
    <w:multiLevelType w:val="hybridMultilevel"/>
    <w:tmpl w:val="3E1E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D08F3"/>
    <w:multiLevelType w:val="hybridMultilevel"/>
    <w:tmpl w:val="5A32A782"/>
    <w:lvl w:ilvl="0" w:tplc="AD3C48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BBF7625"/>
    <w:multiLevelType w:val="hybridMultilevel"/>
    <w:tmpl w:val="8ABCBFBC"/>
    <w:lvl w:ilvl="0" w:tplc="6CFED24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C8A6D07"/>
    <w:multiLevelType w:val="hybridMultilevel"/>
    <w:tmpl w:val="928C9F12"/>
    <w:lvl w:ilvl="0" w:tplc="FFFFFFFF">
      <w:start w:val="1"/>
      <w:numFmt w:val="bullet"/>
      <w:lvlText w:val=""/>
      <w:lvlJc w:val="left"/>
      <w:pPr>
        <w:ind w:left="777" w:hanging="360"/>
      </w:pPr>
      <w:rPr>
        <w:rFonts w:ascii="Symbol" w:hAnsi="Symbol" w:hint="default"/>
        <w:b/>
        <w:i w:val="0"/>
        <w:color w:val="auto"/>
      </w:rPr>
    </w:lvl>
    <w:lvl w:ilvl="1" w:tplc="08090005">
      <w:start w:val="1"/>
      <w:numFmt w:val="bullet"/>
      <w:lvlText w:val=""/>
      <w:lvlJc w:val="left"/>
      <w:pPr>
        <w:ind w:left="870" w:hanging="360"/>
      </w:pPr>
      <w:rPr>
        <w:rFonts w:ascii="Wingdings" w:hAnsi="Wingdings"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9" w15:restartNumberingAfterBreak="0">
    <w:nsid w:val="2CEC0750"/>
    <w:multiLevelType w:val="hybridMultilevel"/>
    <w:tmpl w:val="7026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751928"/>
    <w:multiLevelType w:val="hybridMultilevel"/>
    <w:tmpl w:val="30EC1310"/>
    <w:lvl w:ilvl="0" w:tplc="077EBC1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A64E1B"/>
    <w:multiLevelType w:val="hybridMultilevel"/>
    <w:tmpl w:val="D00CD822"/>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30A41BB"/>
    <w:multiLevelType w:val="hybridMultilevel"/>
    <w:tmpl w:val="481CB276"/>
    <w:lvl w:ilvl="0" w:tplc="E37498A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30E4B52"/>
    <w:multiLevelType w:val="hybridMultilevel"/>
    <w:tmpl w:val="96F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685C29"/>
    <w:multiLevelType w:val="hybridMultilevel"/>
    <w:tmpl w:val="A8C8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8C2ED1"/>
    <w:multiLevelType w:val="hybridMultilevel"/>
    <w:tmpl w:val="D1068C64"/>
    <w:lvl w:ilvl="0" w:tplc="118C70B6">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47" w15:restartNumberingAfterBreak="0">
    <w:nsid w:val="340F5267"/>
    <w:multiLevelType w:val="hybridMultilevel"/>
    <w:tmpl w:val="084A452C"/>
    <w:lvl w:ilvl="0" w:tplc="46F0F782">
      <w:start w:val="1"/>
      <w:numFmt w:val="bullet"/>
      <w:lvlText w:val="o"/>
      <w:lvlJc w:val="left"/>
      <w:pPr>
        <w:ind w:left="510" w:hanging="226"/>
      </w:pPr>
      <w:rPr>
        <w:rFonts w:ascii="Courier New" w:hAnsi="Courier New"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8"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51E71AF"/>
    <w:multiLevelType w:val="hybridMultilevel"/>
    <w:tmpl w:val="09486B34"/>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E1113C"/>
    <w:multiLevelType w:val="hybridMultilevel"/>
    <w:tmpl w:val="E6527F3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6EE0C00"/>
    <w:multiLevelType w:val="hybridMultilevel"/>
    <w:tmpl w:val="AFD86802"/>
    <w:lvl w:ilvl="0" w:tplc="1884E34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9E71941"/>
    <w:multiLevelType w:val="hybridMultilevel"/>
    <w:tmpl w:val="290657B4"/>
    <w:lvl w:ilvl="0" w:tplc="DC14AE6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A256203"/>
    <w:multiLevelType w:val="hybridMultilevel"/>
    <w:tmpl w:val="C97E8CB4"/>
    <w:lvl w:ilvl="0" w:tplc="E3BEAA52">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A7B5189"/>
    <w:multiLevelType w:val="hybridMultilevel"/>
    <w:tmpl w:val="9360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055D83"/>
    <w:multiLevelType w:val="hybridMultilevel"/>
    <w:tmpl w:val="4F5E5930"/>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C537809"/>
    <w:multiLevelType w:val="hybridMultilevel"/>
    <w:tmpl w:val="38184068"/>
    <w:lvl w:ilvl="0" w:tplc="FFFFFFFF">
      <w:start w:val="1"/>
      <w:numFmt w:val="bullet"/>
      <w:lvlText w:val=""/>
      <w:lvlJc w:val="left"/>
      <w:pPr>
        <w:ind w:left="777" w:hanging="360"/>
      </w:pPr>
      <w:rPr>
        <w:rFonts w:ascii="Symbol" w:hAnsi="Symbol" w:hint="default"/>
        <w:b/>
        <w:i w:val="0"/>
        <w:color w:val="auto"/>
      </w:rPr>
    </w:lvl>
    <w:lvl w:ilvl="1" w:tplc="33B27984">
      <w:start w:val="1"/>
      <w:numFmt w:val="bullet"/>
      <w:lvlText w:val="o"/>
      <w:lvlJc w:val="left"/>
      <w:pPr>
        <w:ind w:left="284"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7" w15:restartNumberingAfterBreak="0">
    <w:nsid w:val="3DE959E8"/>
    <w:multiLevelType w:val="hybridMultilevel"/>
    <w:tmpl w:val="DEACF09A"/>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1FB0B93"/>
    <w:multiLevelType w:val="hybridMultilevel"/>
    <w:tmpl w:val="7F5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7F4246"/>
    <w:multiLevelType w:val="hybridMultilevel"/>
    <w:tmpl w:val="695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7C0B3F"/>
    <w:multiLevelType w:val="hybridMultilevel"/>
    <w:tmpl w:val="0AF6DBD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2" w15:restartNumberingAfterBreak="0">
    <w:nsid w:val="44E1328B"/>
    <w:multiLevelType w:val="hybridMultilevel"/>
    <w:tmpl w:val="12F822EA"/>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4F52E8F"/>
    <w:multiLevelType w:val="hybridMultilevel"/>
    <w:tmpl w:val="64E87960"/>
    <w:lvl w:ilvl="0" w:tplc="DB387E68">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70A0C1A"/>
    <w:multiLevelType w:val="hybridMultilevel"/>
    <w:tmpl w:val="E8A839C4"/>
    <w:lvl w:ilvl="0" w:tplc="9A1C908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75717FF"/>
    <w:multiLevelType w:val="hybridMultilevel"/>
    <w:tmpl w:val="66C63E8C"/>
    <w:lvl w:ilvl="0" w:tplc="AD5E8580">
      <w:start w:val="1"/>
      <w:numFmt w:val="bullet"/>
      <w:lvlText w:val=""/>
      <w:lvlJc w:val="left"/>
      <w:pPr>
        <w:ind w:left="397"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8407B3F"/>
    <w:multiLevelType w:val="hybridMultilevel"/>
    <w:tmpl w:val="BD54E6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3C3BBE"/>
    <w:multiLevelType w:val="hybridMultilevel"/>
    <w:tmpl w:val="2FB2136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E405C7"/>
    <w:multiLevelType w:val="hybridMultilevel"/>
    <w:tmpl w:val="0FB4BE3C"/>
    <w:lvl w:ilvl="0" w:tplc="080AB86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B872CD5"/>
    <w:multiLevelType w:val="hybridMultilevel"/>
    <w:tmpl w:val="A546E24A"/>
    <w:lvl w:ilvl="0" w:tplc="39327F90">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B8C1149"/>
    <w:multiLevelType w:val="hybridMultilevel"/>
    <w:tmpl w:val="73447096"/>
    <w:lvl w:ilvl="0" w:tplc="DBAAB0B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C1B76CC"/>
    <w:multiLevelType w:val="hybridMultilevel"/>
    <w:tmpl w:val="4F40CDF2"/>
    <w:lvl w:ilvl="0" w:tplc="4552B04E">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C575D0C"/>
    <w:multiLevelType w:val="hybridMultilevel"/>
    <w:tmpl w:val="EB188258"/>
    <w:lvl w:ilvl="0" w:tplc="EB387FBE">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0B3381"/>
    <w:multiLevelType w:val="hybridMultilevel"/>
    <w:tmpl w:val="2D6A8BF2"/>
    <w:lvl w:ilvl="0" w:tplc="1BCCE522">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E153E32"/>
    <w:multiLevelType w:val="hybridMultilevel"/>
    <w:tmpl w:val="B242132A"/>
    <w:lvl w:ilvl="0" w:tplc="960A7190">
      <w:start w:val="1"/>
      <w:numFmt w:val="bullet"/>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EA545B7"/>
    <w:multiLevelType w:val="hybridMultilevel"/>
    <w:tmpl w:val="490239A6"/>
    <w:lvl w:ilvl="0" w:tplc="DAFEDF5C">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16C5926"/>
    <w:multiLevelType w:val="hybridMultilevel"/>
    <w:tmpl w:val="1782478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1822CA4"/>
    <w:multiLevelType w:val="hybridMultilevel"/>
    <w:tmpl w:val="74185AC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1B12DBF"/>
    <w:multiLevelType w:val="hybridMultilevel"/>
    <w:tmpl w:val="665EAF6A"/>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0" w15:restartNumberingAfterBreak="0">
    <w:nsid w:val="52096880"/>
    <w:multiLevelType w:val="hybridMultilevel"/>
    <w:tmpl w:val="060A2748"/>
    <w:lvl w:ilvl="0" w:tplc="27B0D146">
      <w:start w:val="1"/>
      <w:numFmt w:val="bullet"/>
      <w:lvlText w:val=""/>
      <w:lvlJc w:val="left"/>
      <w:pPr>
        <w:ind w:left="510" w:hanging="226"/>
      </w:pPr>
      <w:rPr>
        <w:rFonts w:ascii="Symbol" w:hAnsi="Symbol"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1" w15:restartNumberingAfterBreak="0">
    <w:nsid w:val="525D01BD"/>
    <w:multiLevelType w:val="hybridMultilevel"/>
    <w:tmpl w:val="A94EAAE2"/>
    <w:lvl w:ilvl="0" w:tplc="4C40AB3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2B65FD3"/>
    <w:multiLevelType w:val="hybridMultilevel"/>
    <w:tmpl w:val="B4025084"/>
    <w:lvl w:ilvl="0" w:tplc="5F641476">
      <w:start w:val="1"/>
      <w:numFmt w:val="bullet"/>
      <w:lvlText w:val=""/>
      <w:lvlJc w:val="left"/>
      <w:pPr>
        <w:ind w:left="777" w:hanging="360"/>
      </w:pPr>
      <w:rPr>
        <w:rFonts w:ascii="Symbol" w:hAnsi="Symbol" w:hint="default"/>
        <w:b/>
        <w:i w:val="0"/>
        <w:color w:val="auto"/>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3" w15:restartNumberingAfterBreak="0">
    <w:nsid w:val="550157FF"/>
    <w:multiLevelType w:val="hybridMultilevel"/>
    <w:tmpl w:val="65C014E2"/>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52D755F"/>
    <w:multiLevelType w:val="hybridMultilevel"/>
    <w:tmpl w:val="E7507A54"/>
    <w:lvl w:ilvl="0" w:tplc="15F6D130">
      <w:start w:val="1"/>
      <w:numFmt w:val="bullet"/>
      <w:lvlText w:val="o"/>
      <w:lvlJc w:val="left"/>
      <w:pPr>
        <w:ind w:left="964" w:hanging="244"/>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B713BB3"/>
    <w:multiLevelType w:val="hybridMultilevel"/>
    <w:tmpl w:val="BD56406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6" w15:restartNumberingAfterBreak="0">
    <w:nsid w:val="5B96429D"/>
    <w:multiLevelType w:val="hybridMultilevel"/>
    <w:tmpl w:val="C1C40A24"/>
    <w:lvl w:ilvl="0" w:tplc="6E96D9A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CD80699"/>
    <w:multiLevelType w:val="hybridMultilevel"/>
    <w:tmpl w:val="EE720AA6"/>
    <w:lvl w:ilvl="0" w:tplc="6CCA1436">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D3626CE"/>
    <w:multiLevelType w:val="hybridMultilevel"/>
    <w:tmpl w:val="71843AB2"/>
    <w:lvl w:ilvl="0" w:tplc="6D1EAE7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DC943E8"/>
    <w:multiLevelType w:val="hybridMultilevel"/>
    <w:tmpl w:val="BE229E1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DDA2CC6"/>
    <w:multiLevelType w:val="hybridMultilevel"/>
    <w:tmpl w:val="C5BC651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F6D237F"/>
    <w:multiLevelType w:val="hybridMultilevel"/>
    <w:tmpl w:val="44D6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FCD1593"/>
    <w:multiLevelType w:val="hybridMultilevel"/>
    <w:tmpl w:val="E2FEAA5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0084F01"/>
    <w:multiLevelType w:val="hybridMultilevel"/>
    <w:tmpl w:val="750CBE04"/>
    <w:lvl w:ilvl="0" w:tplc="EB12BCDC">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01B426A"/>
    <w:multiLevelType w:val="hybridMultilevel"/>
    <w:tmpl w:val="33162A68"/>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06E3A20"/>
    <w:multiLevelType w:val="hybridMultilevel"/>
    <w:tmpl w:val="52A8517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15A0F51"/>
    <w:multiLevelType w:val="hybridMultilevel"/>
    <w:tmpl w:val="890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2482CEE"/>
    <w:multiLevelType w:val="hybridMultilevel"/>
    <w:tmpl w:val="A0BA865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3E522ED"/>
    <w:multiLevelType w:val="hybridMultilevel"/>
    <w:tmpl w:val="16ECD5E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5083D37"/>
    <w:multiLevelType w:val="hybridMultilevel"/>
    <w:tmpl w:val="285218D8"/>
    <w:lvl w:ilvl="0" w:tplc="070EDD9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5636116"/>
    <w:multiLevelType w:val="hybridMultilevel"/>
    <w:tmpl w:val="C388BCDE"/>
    <w:lvl w:ilvl="0" w:tplc="CD2A728A">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9971201"/>
    <w:multiLevelType w:val="hybridMultilevel"/>
    <w:tmpl w:val="61ECF1E4"/>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A5163BC"/>
    <w:multiLevelType w:val="hybridMultilevel"/>
    <w:tmpl w:val="D71E391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B364E39"/>
    <w:multiLevelType w:val="hybridMultilevel"/>
    <w:tmpl w:val="03F054CE"/>
    <w:lvl w:ilvl="0" w:tplc="2A36A1AE">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06" w15:restartNumberingAfterBreak="0">
    <w:nsid w:val="6C042F8D"/>
    <w:multiLevelType w:val="hybridMultilevel"/>
    <w:tmpl w:val="E968F6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E131BBD"/>
    <w:multiLevelType w:val="hybridMultilevel"/>
    <w:tmpl w:val="FBBCF034"/>
    <w:lvl w:ilvl="0" w:tplc="08090005">
      <w:start w:val="1"/>
      <w:numFmt w:val="bullet"/>
      <w:lvlText w:val=""/>
      <w:lvlJc w:val="left"/>
      <w:pPr>
        <w:ind w:left="737" w:hanging="22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E2D799C"/>
    <w:multiLevelType w:val="hybridMultilevel"/>
    <w:tmpl w:val="D416FF30"/>
    <w:lvl w:ilvl="0" w:tplc="8612002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08C7A85"/>
    <w:multiLevelType w:val="hybridMultilevel"/>
    <w:tmpl w:val="69E26BDC"/>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342BD7"/>
    <w:multiLevelType w:val="hybridMultilevel"/>
    <w:tmpl w:val="9BFC8B7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FE4AFD"/>
    <w:multiLevelType w:val="hybridMultilevel"/>
    <w:tmpl w:val="B41E6FF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2A3B05"/>
    <w:multiLevelType w:val="hybridMultilevel"/>
    <w:tmpl w:val="C126790A"/>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44C4A"/>
    <w:multiLevelType w:val="hybridMultilevel"/>
    <w:tmpl w:val="BA865BBC"/>
    <w:lvl w:ilvl="0" w:tplc="239ED4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7" w15:restartNumberingAfterBreak="0">
    <w:nsid w:val="753C5A78"/>
    <w:multiLevelType w:val="hybridMultilevel"/>
    <w:tmpl w:val="1D86F274"/>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60143FE"/>
    <w:multiLevelType w:val="hybridMultilevel"/>
    <w:tmpl w:val="61187092"/>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8F35ABB"/>
    <w:multiLevelType w:val="hybridMultilevel"/>
    <w:tmpl w:val="DC1805A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C1A5480"/>
    <w:multiLevelType w:val="hybridMultilevel"/>
    <w:tmpl w:val="60B43F4A"/>
    <w:lvl w:ilvl="0" w:tplc="9BE8BA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2" w15:restartNumberingAfterBreak="0">
    <w:nsid w:val="7C6C1141"/>
    <w:multiLevelType w:val="hybridMultilevel"/>
    <w:tmpl w:val="17B25774"/>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CB7453C"/>
    <w:multiLevelType w:val="hybridMultilevel"/>
    <w:tmpl w:val="E880F2B4"/>
    <w:lvl w:ilvl="0" w:tplc="F00EF9D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4" w15:restartNumberingAfterBreak="0">
    <w:nsid w:val="7D1B4D86"/>
    <w:multiLevelType w:val="hybridMultilevel"/>
    <w:tmpl w:val="8682BD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6C2C7A"/>
    <w:multiLevelType w:val="hybridMultilevel"/>
    <w:tmpl w:val="FED83E90"/>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992060628">
    <w:abstractNumId w:val="12"/>
  </w:num>
  <w:num w:numId="2" w16cid:durableId="1182160653">
    <w:abstractNumId w:val="48"/>
  </w:num>
  <w:num w:numId="3" w16cid:durableId="1802377019">
    <w:abstractNumId w:val="18"/>
  </w:num>
  <w:num w:numId="4" w16cid:durableId="185872911">
    <w:abstractNumId w:val="58"/>
  </w:num>
  <w:num w:numId="5" w16cid:durableId="1962607320">
    <w:abstractNumId w:val="41"/>
  </w:num>
  <w:num w:numId="6" w16cid:durableId="1640763092">
    <w:abstractNumId w:val="107"/>
  </w:num>
  <w:num w:numId="7" w16cid:durableId="734356590">
    <w:abstractNumId w:val="102"/>
  </w:num>
  <w:num w:numId="8" w16cid:durableId="1904557258">
    <w:abstractNumId w:val="2"/>
  </w:num>
  <w:num w:numId="9" w16cid:durableId="1723482813">
    <w:abstractNumId w:val="110"/>
  </w:num>
  <w:num w:numId="10" w16cid:durableId="450781365">
    <w:abstractNumId w:val="100"/>
  </w:num>
  <w:num w:numId="11" w16cid:durableId="1844859129">
    <w:abstractNumId w:val="114"/>
  </w:num>
  <w:num w:numId="12" w16cid:durableId="235674106">
    <w:abstractNumId w:val="120"/>
  </w:num>
  <w:num w:numId="13" w16cid:durableId="360981721">
    <w:abstractNumId w:val="73"/>
  </w:num>
  <w:num w:numId="14" w16cid:durableId="694500201">
    <w:abstractNumId w:val="30"/>
  </w:num>
  <w:num w:numId="15" w16cid:durableId="1451196085">
    <w:abstractNumId w:val="124"/>
  </w:num>
  <w:num w:numId="16" w16cid:durableId="1010982578">
    <w:abstractNumId w:val="33"/>
  </w:num>
  <w:num w:numId="17" w16cid:durableId="1652753431">
    <w:abstractNumId w:val="5"/>
  </w:num>
  <w:num w:numId="18" w16cid:durableId="259341955">
    <w:abstractNumId w:val="84"/>
  </w:num>
  <w:num w:numId="19" w16cid:durableId="984746885">
    <w:abstractNumId w:val="8"/>
  </w:num>
  <w:num w:numId="20" w16cid:durableId="1382175651">
    <w:abstractNumId w:val="75"/>
  </w:num>
  <w:num w:numId="21" w16cid:durableId="1692561781">
    <w:abstractNumId w:val="64"/>
  </w:num>
  <w:num w:numId="22" w16cid:durableId="1260680761">
    <w:abstractNumId w:val="44"/>
  </w:num>
  <w:num w:numId="23" w16cid:durableId="1914125220">
    <w:abstractNumId w:val="45"/>
  </w:num>
  <w:num w:numId="24" w16cid:durableId="457071631">
    <w:abstractNumId w:val="4"/>
  </w:num>
  <w:num w:numId="25" w16cid:durableId="236787527">
    <w:abstractNumId w:val="57"/>
  </w:num>
  <w:num w:numId="26" w16cid:durableId="1818448563">
    <w:abstractNumId w:val="117"/>
  </w:num>
  <w:num w:numId="27" w16cid:durableId="1484736290">
    <w:abstractNumId w:val="91"/>
  </w:num>
  <w:num w:numId="28" w16cid:durableId="295641455">
    <w:abstractNumId w:val="96"/>
  </w:num>
  <w:num w:numId="29" w16cid:durableId="463620392">
    <w:abstractNumId w:val="54"/>
  </w:num>
  <w:num w:numId="30" w16cid:durableId="904687428">
    <w:abstractNumId w:val="109"/>
  </w:num>
  <w:num w:numId="31" w16cid:durableId="1020474001">
    <w:abstractNumId w:val="71"/>
  </w:num>
  <w:num w:numId="32" w16cid:durableId="591857837">
    <w:abstractNumId w:val="74"/>
  </w:num>
  <w:num w:numId="33" w16cid:durableId="1391076675">
    <w:abstractNumId w:val="43"/>
  </w:num>
  <w:num w:numId="34" w16cid:durableId="556744667">
    <w:abstractNumId w:val="25"/>
  </w:num>
  <w:num w:numId="35" w16cid:durableId="2034186392">
    <w:abstractNumId w:val="106"/>
  </w:num>
  <w:num w:numId="36" w16cid:durableId="781075478">
    <w:abstractNumId w:val="60"/>
  </w:num>
  <w:num w:numId="37" w16cid:durableId="1210648253">
    <w:abstractNumId w:val="70"/>
  </w:num>
  <w:num w:numId="38" w16cid:durableId="1585341444">
    <w:abstractNumId w:val="66"/>
  </w:num>
  <w:num w:numId="39" w16cid:durableId="662045701">
    <w:abstractNumId w:val="95"/>
  </w:num>
  <w:num w:numId="40" w16cid:durableId="164829270">
    <w:abstractNumId w:val="67"/>
  </w:num>
  <w:num w:numId="41" w16cid:durableId="1928227977">
    <w:abstractNumId w:val="125"/>
  </w:num>
  <w:num w:numId="42" w16cid:durableId="2038041944">
    <w:abstractNumId w:val="6"/>
  </w:num>
  <w:num w:numId="43" w16cid:durableId="1603104820">
    <w:abstractNumId w:val="17"/>
  </w:num>
  <w:num w:numId="44" w16cid:durableId="142476511">
    <w:abstractNumId w:val="20"/>
  </w:num>
  <w:num w:numId="45" w16cid:durableId="1444033230">
    <w:abstractNumId w:val="65"/>
  </w:num>
  <w:num w:numId="46" w16cid:durableId="1869681299">
    <w:abstractNumId w:val="81"/>
  </w:num>
  <w:num w:numId="47" w16cid:durableId="338122601">
    <w:abstractNumId w:val="13"/>
  </w:num>
  <w:num w:numId="48" w16cid:durableId="1627809275">
    <w:abstractNumId w:val="23"/>
  </w:num>
  <w:num w:numId="49" w16cid:durableId="596138188">
    <w:abstractNumId w:val="78"/>
  </w:num>
  <w:num w:numId="50" w16cid:durableId="374741415">
    <w:abstractNumId w:val="79"/>
  </w:num>
  <w:num w:numId="51" w16cid:durableId="1267929992">
    <w:abstractNumId w:val="104"/>
  </w:num>
  <w:num w:numId="52" w16cid:durableId="1686596711">
    <w:abstractNumId w:val="118"/>
  </w:num>
  <w:num w:numId="53" w16cid:durableId="1295213580">
    <w:abstractNumId w:val="89"/>
  </w:num>
  <w:num w:numId="54" w16cid:durableId="724179177">
    <w:abstractNumId w:val="82"/>
  </w:num>
  <w:num w:numId="55" w16cid:durableId="388575924">
    <w:abstractNumId w:val="99"/>
  </w:num>
  <w:num w:numId="56" w16cid:durableId="955715948">
    <w:abstractNumId w:val="27"/>
  </w:num>
  <w:num w:numId="57" w16cid:durableId="1883207332">
    <w:abstractNumId w:val="121"/>
  </w:num>
  <w:num w:numId="58" w16cid:durableId="418253081">
    <w:abstractNumId w:val="26"/>
  </w:num>
  <w:num w:numId="59" w16cid:durableId="1630627679">
    <w:abstractNumId w:val="34"/>
  </w:num>
  <w:num w:numId="60" w16cid:durableId="1907298959">
    <w:abstractNumId w:val="116"/>
  </w:num>
  <w:num w:numId="61" w16cid:durableId="1615668629">
    <w:abstractNumId w:val="123"/>
  </w:num>
  <w:num w:numId="62" w16cid:durableId="457996699">
    <w:abstractNumId w:val="29"/>
  </w:num>
  <w:num w:numId="63" w16cid:durableId="1841461237">
    <w:abstractNumId w:val="63"/>
  </w:num>
  <w:num w:numId="64" w16cid:durableId="932319414">
    <w:abstractNumId w:val="105"/>
  </w:num>
  <w:num w:numId="65" w16cid:durableId="1489057204">
    <w:abstractNumId w:val="11"/>
  </w:num>
  <w:num w:numId="66" w16cid:durableId="365832888">
    <w:abstractNumId w:val="51"/>
  </w:num>
  <w:num w:numId="67" w16cid:durableId="1797218313">
    <w:abstractNumId w:val="72"/>
  </w:num>
  <w:num w:numId="68" w16cid:durableId="244605873">
    <w:abstractNumId w:val="36"/>
  </w:num>
  <w:num w:numId="69" w16cid:durableId="398284232">
    <w:abstractNumId w:val="52"/>
  </w:num>
  <w:num w:numId="70" w16cid:durableId="732580383">
    <w:abstractNumId w:val="93"/>
  </w:num>
  <w:num w:numId="71" w16cid:durableId="1611353524">
    <w:abstractNumId w:val="68"/>
  </w:num>
  <w:num w:numId="72" w16cid:durableId="1370254611">
    <w:abstractNumId w:val="24"/>
  </w:num>
  <w:num w:numId="73" w16cid:durableId="1289628794">
    <w:abstractNumId w:val="80"/>
  </w:num>
  <w:num w:numId="74" w16cid:durableId="216934156">
    <w:abstractNumId w:val="9"/>
  </w:num>
  <w:num w:numId="75" w16cid:durableId="1349714173">
    <w:abstractNumId w:val="56"/>
  </w:num>
  <w:num w:numId="76" w16cid:durableId="570969020">
    <w:abstractNumId w:val="15"/>
  </w:num>
  <w:num w:numId="77" w16cid:durableId="1433210345">
    <w:abstractNumId w:val="86"/>
  </w:num>
  <w:num w:numId="78" w16cid:durableId="1173371248">
    <w:abstractNumId w:val="37"/>
  </w:num>
  <w:num w:numId="79" w16cid:durableId="1420100203">
    <w:abstractNumId w:val="50"/>
  </w:num>
  <w:num w:numId="80" w16cid:durableId="835339928">
    <w:abstractNumId w:val="42"/>
  </w:num>
  <w:num w:numId="81" w16cid:durableId="1202668697">
    <w:abstractNumId w:val="101"/>
  </w:num>
  <w:num w:numId="82" w16cid:durableId="511845745">
    <w:abstractNumId w:val="21"/>
  </w:num>
  <w:num w:numId="83" w16cid:durableId="1217937968">
    <w:abstractNumId w:val="46"/>
  </w:num>
  <w:num w:numId="84" w16cid:durableId="1096293166">
    <w:abstractNumId w:val="1"/>
  </w:num>
  <w:num w:numId="85" w16cid:durableId="1273512423">
    <w:abstractNumId w:val="87"/>
  </w:num>
  <w:num w:numId="86" w16cid:durableId="72047904">
    <w:abstractNumId w:val="0"/>
  </w:num>
  <w:num w:numId="87" w16cid:durableId="1708524833">
    <w:abstractNumId w:val="92"/>
  </w:num>
  <w:num w:numId="88" w16cid:durableId="169680316">
    <w:abstractNumId w:val="119"/>
  </w:num>
  <w:num w:numId="89" w16cid:durableId="156001540">
    <w:abstractNumId w:val="3"/>
  </w:num>
  <w:num w:numId="90" w16cid:durableId="1966156153">
    <w:abstractNumId w:val="22"/>
  </w:num>
  <w:num w:numId="91" w16cid:durableId="1874271742">
    <w:abstractNumId w:val="85"/>
  </w:num>
  <w:num w:numId="92" w16cid:durableId="731391216">
    <w:abstractNumId w:val="83"/>
  </w:num>
  <w:num w:numId="93" w16cid:durableId="678509745">
    <w:abstractNumId w:val="61"/>
  </w:num>
  <w:num w:numId="94" w16cid:durableId="1468743967">
    <w:abstractNumId w:val="31"/>
  </w:num>
  <w:num w:numId="95" w16cid:durableId="1443723367">
    <w:abstractNumId w:val="97"/>
  </w:num>
  <w:num w:numId="96" w16cid:durableId="926158432">
    <w:abstractNumId w:val="55"/>
  </w:num>
  <w:num w:numId="97" w16cid:durableId="1864441116">
    <w:abstractNumId w:val="47"/>
  </w:num>
  <w:num w:numId="98" w16cid:durableId="1947225084">
    <w:abstractNumId w:val="38"/>
  </w:num>
  <w:num w:numId="99" w16cid:durableId="212696694">
    <w:abstractNumId w:val="113"/>
  </w:num>
  <w:num w:numId="100" w16cid:durableId="1476026302">
    <w:abstractNumId w:val="14"/>
  </w:num>
  <w:num w:numId="101" w16cid:durableId="1444229552">
    <w:abstractNumId w:val="90"/>
  </w:num>
  <w:num w:numId="102" w16cid:durableId="750204623">
    <w:abstractNumId w:val="69"/>
  </w:num>
  <w:num w:numId="103" w16cid:durableId="1239175893">
    <w:abstractNumId w:val="77"/>
  </w:num>
  <w:num w:numId="104" w16cid:durableId="1895382843">
    <w:abstractNumId w:val="16"/>
  </w:num>
  <w:num w:numId="105" w16cid:durableId="92824372">
    <w:abstractNumId w:val="10"/>
  </w:num>
  <w:num w:numId="106" w16cid:durableId="1499732268">
    <w:abstractNumId w:val="53"/>
  </w:num>
  <w:num w:numId="107" w16cid:durableId="1853453861">
    <w:abstractNumId w:val="103"/>
  </w:num>
  <w:num w:numId="108" w16cid:durableId="288173344">
    <w:abstractNumId w:val="32"/>
  </w:num>
  <w:num w:numId="109" w16cid:durableId="1246719553">
    <w:abstractNumId w:val="108"/>
  </w:num>
  <w:num w:numId="110" w16cid:durableId="1782797049">
    <w:abstractNumId w:val="28"/>
  </w:num>
  <w:num w:numId="111" w16cid:durableId="1030649023">
    <w:abstractNumId w:val="62"/>
  </w:num>
  <w:num w:numId="112" w16cid:durableId="596905524">
    <w:abstractNumId w:val="7"/>
  </w:num>
  <w:num w:numId="113" w16cid:durableId="746155056">
    <w:abstractNumId w:val="39"/>
  </w:num>
  <w:num w:numId="114" w16cid:durableId="1253002765">
    <w:abstractNumId w:val="40"/>
  </w:num>
  <w:num w:numId="115" w16cid:durableId="993290797">
    <w:abstractNumId w:val="19"/>
  </w:num>
  <w:num w:numId="116" w16cid:durableId="374356611">
    <w:abstractNumId w:val="112"/>
  </w:num>
  <w:num w:numId="117" w16cid:durableId="183831223">
    <w:abstractNumId w:val="49"/>
  </w:num>
  <w:num w:numId="118" w16cid:durableId="1026254410">
    <w:abstractNumId w:val="94"/>
  </w:num>
  <w:num w:numId="119" w16cid:durableId="765154025">
    <w:abstractNumId w:val="111"/>
  </w:num>
  <w:num w:numId="120" w16cid:durableId="1536698696">
    <w:abstractNumId w:val="98"/>
  </w:num>
  <w:num w:numId="121" w16cid:durableId="1258370931">
    <w:abstractNumId w:val="115"/>
  </w:num>
  <w:num w:numId="122" w16cid:durableId="2027903638">
    <w:abstractNumId w:val="122"/>
  </w:num>
  <w:num w:numId="123" w16cid:durableId="433860582">
    <w:abstractNumId w:val="59"/>
  </w:num>
  <w:num w:numId="124" w16cid:durableId="1841263805">
    <w:abstractNumId w:val="88"/>
  </w:num>
  <w:num w:numId="125" w16cid:durableId="1888569843">
    <w:abstractNumId w:val="35"/>
  </w:num>
  <w:num w:numId="126" w16cid:durableId="135372721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1468"/>
    <w:rsid w:val="00061F42"/>
    <w:rsid w:val="00063D67"/>
    <w:rsid w:val="00070BB4"/>
    <w:rsid w:val="00077F0D"/>
    <w:rsid w:val="000821C2"/>
    <w:rsid w:val="000A3A32"/>
    <w:rsid w:val="000A7F21"/>
    <w:rsid w:val="000B1744"/>
    <w:rsid w:val="000C770C"/>
    <w:rsid w:val="000D0DAA"/>
    <w:rsid w:val="000F5077"/>
    <w:rsid w:val="0010708B"/>
    <w:rsid w:val="00117AEB"/>
    <w:rsid w:val="00126610"/>
    <w:rsid w:val="00155878"/>
    <w:rsid w:val="00155DBC"/>
    <w:rsid w:val="00165720"/>
    <w:rsid w:val="001744D2"/>
    <w:rsid w:val="001766B4"/>
    <w:rsid w:val="00181E54"/>
    <w:rsid w:val="001873ED"/>
    <w:rsid w:val="001927A3"/>
    <w:rsid w:val="001A1CC3"/>
    <w:rsid w:val="001A3E0F"/>
    <w:rsid w:val="001A604C"/>
    <w:rsid w:val="001B1E9A"/>
    <w:rsid w:val="001B5753"/>
    <w:rsid w:val="001B7F01"/>
    <w:rsid w:val="001C39EE"/>
    <w:rsid w:val="001C4021"/>
    <w:rsid w:val="001D30E3"/>
    <w:rsid w:val="001D5677"/>
    <w:rsid w:val="001D607A"/>
    <w:rsid w:val="001E0C28"/>
    <w:rsid w:val="001E4891"/>
    <w:rsid w:val="001E6B6F"/>
    <w:rsid w:val="001E6D85"/>
    <w:rsid w:val="001F147F"/>
    <w:rsid w:val="001F3F3F"/>
    <w:rsid w:val="00207F56"/>
    <w:rsid w:val="00215670"/>
    <w:rsid w:val="0023127D"/>
    <w:rsid w:val="00232CA4"/>
    <w:rsid w:val="002425AF"/>
    <w:rsid w:val="002427EC"/>
    <w:rsid w:val="002460C7"/>
    <w:rsid w:val="00247EF2"/>
    <w:rsid w:val="00255A97"/>
    <w:rsid w:val="002618E6"/>
    <w:rsid w:val="00262E91"/>
    <w:rsid w:val="00276AE5"/>
    <w:rsid w:val="00282937"/>
    <w:rsid w:val="0029081D"/>
    <w:rsid w:val="002935BA"/>
    <w:rsid w:val="002A5DD8"/>
    <w:rsid w:val="002C17E4"/>
    <w:rsid w:val="002C6854"/>
    <w:rsid w:val="002D31D4"/>
    <w:rsid w:val="002D5EFB"/>
    <w:rsid w:val="002D6E32"/>
    <w:rsid w:val="002E5BFF"/>
    <w:rsid w:val="00301D7D"/>
    <w:rsid w:val="003151A2"/>
    <w:rsid w:val="00316A02"/>
    <w:rsid w:val="0032363C"/>
    <w:rsid w:val="00323E14"/>
    <w:rsid w:val="0033138A"/>
    <w:rsid w:val="003346CD"/>
    <w:rsid w:val="00346021"/>
    <w:rsid w:val="0035476C"/>
    <w:rsid w:val="003615B4"/>
    <w:rsid w:val="00382FB1"/>
    <w:rsid w:val="0039172C"/>
    <w:rsid w:val="00392774"/>
    <w:rsid w:val="00396609"/>
    <w:rsid w:val="0039697A"/>
    <w:rsid w:val="003A1482"/>
    <w:rsid w:val="003A1FC5"/>
    <w:rsid w:val="003A21C0"/>
    <w:rsid w:val="003B5838"/>
    <w:rsid w:val="003B7D75"/>
    <w:rsid w:val="003C06B0"/>
    <w:rsid w:val="003D5C9C"/>
    <w:rsid w:val="003D70E5"/>
    <w:rsid w:val="003D78DD"/>
    <w:rsid w:val="003E0D06"/>
    <w:rsid w:val="003E683F"/>
    <w:rsid w:val="003F1BE3"/>
    <w:rsid w:val="003F1F59"/>
    <w:rsid w:val="003F466B"/>
    <w:rsid w:val="003F585E"/>
    <w:rsid w:val="0040290A"/>
    <w:rsid w:val="00402D23"/>
    <w:rsid w:val="0040484E"/>
    <w:rsid w:val="004103A7"/>
    <w:rsid w:val="00417EC0"/>
    <w:rsid w:val="004218D2"/>
    <w:rsid w:val="00426EB0"/>
    <w:rsid w:val="004335BA"/>
    <w:rsid w:val="004368EB"/>
    <w:rsid w:val="00442F71"/>
    <w:rsid w:val="004563EB"/>
    <w:rsid w:val="00461365"/>
    <w:rsid w:val="00463BF7"/>
    <w:rsid w:val="00464093"/>
    <w:rsid w:val="004675E1"/>
    <w:rsid w:val="004872ED"/>
    <w:rsid w:val="004A323B"/>
    <w:rsid w:val="004A588A"/>
    <w:rsid w:val="004A6BEC"/>
    <w:rsid w:val="004A6E39"/>
    <w:rsid w:val="004B39F7"/>
    <w:rsid w:val="004D4731"/>
    <w:rsid w:val="004D4F1F"/>
    <w:rsid w:val="004E607A"/>
    <w:rsid w:val="00501217"/>
    <w:rsid w:val="005034CE"/>
    <w:rsid w:val="005078CF"/>
    <w:rsid w:val="00512E8E"/>
    <w:rsid w:val="005148A8"/>
    <w:rsid w:val="00525EB5"/>
    <w:rsid w:val="005362D1"/>
    <w:rsid w:val="005400DE"/>
    <w:rsid w:val="00547E8D"/>
    <w:rsid w:val="00565629"/>
    <w:rsid w:val="00573DCD"/>
    <w:rsid w:val="00574C05"/>
    <w:rsid w:val="00584508"/>
    <w:rsid w:val="00585ED3"/>
    <w:rsid w:val="005864CA"/>
    <w:rsid w:val="005A6802"/>
    <w:rsid w:val="005A791E"/>
    <w:rsid w:val="005A7A86"/>
    <w:rsid w:val="005B00FD"/>
    <w:rsid w:val="005B0BC8"/>
    <w:rsid w:val="005B7490"/>
    <w:rsid w:val="005B7A4B"/>
    <w:rsid w:val="005C72E6"/>
    <w:rsid w:val="005C760C"/>
    <w:rsid w:val="005D4352"/>
    <w:rsid w:val="005E2EB5"/>
    <w:rsid w:val="005E4DC7"/>
    <w:rsid w:val="005E6AA5"/>
    <w:rsid w:val="005F14AE"/>
    <w:rsid w:val="005F4BA7"/>
    <w:rsid w:val="005F78DA"/>
    <w:rsid w:val="00602B74"/>
    <w:rsid w:val="00602DE0"/>
    <w:rsid w:val="006047F4"/>
    <w:rsid w:val="006177AA"/>
    <w:rsid w:val="006223CD"/>
    <w:rsid w:val="00623347"/>
    <w:rsid w:val="00625B89"/>
    <w:rsid w:val="006301A4"/>
    <w:rsid w:val="00630FE0"/>
    <w:rsid w:val="00640E5B"/>
    <w:rsid w:val="00643FBB"/>
    <w:rsid w:val="00645863"/>
    <w:rsid w:val="00665930"/>
    <w:rsid w:val="0066674C"/>
    <w:rsid w:val="00666FC9"/>
    <w:rsid w:val="00673AB3"/>
    <w:rsid w:val="006768D0"/>
    <w:rsid w:val="006813C2"/>
    <w:rsid w:val="00682D72"/>
    <w:rsid w:val="00682FD4"/>
    <w:rsid w:val="00697277"/>
    <w:rsid w:val="006A2CCA"/>
    <w:rsid w:val="006B0351"/>
    <w:rsid w:val="006B4026"/>
    <w:rsid w:val="006C2557"/>
    <w:rsid w:val="006C646E"/>
    <w:rsid w:val="006D1FB8"/>
    <w:rsid w:val="006D2A6C"/>
    <w:rsid w:val="006E2953"/>
    <w:rsid w:val="006E2C39"/>
    <w:rsid w:val="006E6AE6"/>
    <w:rsid w:val="006E7571"/>
    <w:rsid w:val="006F7E97"/>
    <w:rsid w:val="0070074C"/>
    <w:rsid w:val="007272BE"/>
    <w:rsid w:val="0073103E"/>
    <w:rsid w:val="00744A21"/>
    <w:rsid w:val="007464D4"/>
    <w:rsid w:val="00750196"/>
    <w:rsid w:val="00751AE9"/>
    <w:rsid w:val="00752B6C"/>
    <w:rsid w:val="00763E49"/>
    <w:rsid w:val="007662F6"/>
    <w:rsid w:val="007708B5"/>
    <w:rsid w:val="00772A79"/>
    <w:rsid w:val="007737AF"/>
    <w:rsid w:val="00776239"/>
    <w:rsid w:val="00795723"/>
    <w:rsid w:val="00795F8B"/>
    <w:rsid w:val="007B1971"/>
    <w:rsid w:val="007C2E21"/>
    <w:rsid w:val="007C488C"/>
    <w:rsid w:val="007D3377"/>
    <w:rsid w:val="008038DB"/>
    <w:rsid w:val="00810178"/>
    <w:rsid w:val="00814932"/>
    <w:rsid w:val="00817642"/>
    <w:rsid w:val="008279F0"/>
    <w:rsid w:val="00827B42"/>
    <w:rsid w:val="008305A8"/>
    <w:rsid w:val="00830D48"/>
    <w:rsid w:val="00842C32"/>
    <w:rsid w:val="0084566E"/>
    <w:rsid w:val="00847475"/>
    <w:rsid w:val="00850A30"/>
    <w:rsid w:val="00850CDF"/>
    <w:rsid w:val="00865772"/>
    <w:rsid w:val="00874CE3"/>
    <w:rsid w:val="008760C4"/>
    <w:rsid w:val="008805C2"/>
    <w:rsid w:val="00880D54"/>
    <w:rsid w:val="00882F8B"/>
    <w:rsid w:val="00885935"/>
    <w:rsid w:val="008861E8"/>
    <w:rsid w:val="0088681B"/>
    <w:rsid w:val="008904C8"/>
    <w:rsid w:val="008B3F3A"/>
    <w:rsid w:val="008C565D"/>
    <w:rsid w:val="008D00ED"/>
    <w:rsid w:val="008D26D4"/>
    <w:rsid w:val="008D7252"/>
    <w:rsid w:val="008F0875"/>
    <w:rsid w:val="008F5442"/>
    <w:rsid w:val="008F7C42"/>
    <w:rsid w:val="00913B3F"/>
    <w:rsid w:val="0092523B"/>
    <w:rsid w:val="00936F28"/>
    <w:rsid w:val="009448D5"/>
    <w:rsid w:val="009519B7"/>
    <w:rsid w:val="009531B9"/>
    <w:rsid w:val="009577BB"/>
    <w:rsid w:val="00966B21"/>
    <w:rsid w:val="009670CC"/>
    <w:rsid w:val="00980057"/>
    <w:rsid w:val="00983209"/>
    <w:rsid w:val="0098376B"/>
    <w:rsid w:val="00993BE0"/>
    <w:rsid w:val="009952EE"/>
    <w:rsid w:val="00996524"/>
    <w:rsid w:val="00997CBA"/>
    <w:rsid w:val="009A032E"/>
    <w:rsid w:val="009A2197"/>
    <w:rsid w:val="009A258A"/>
    <w:rsid w:val="009A42B4"/>
    <w:rsid w:val="009A5BC7"/>
    <w:rsid w:val="009B11EF"/>
    <w:rsid w:val="009B1A90"/>
    <w:rsid w:val="009B1D65"/>
    <w:rsid w:val="009B6082"/>
    <w:rsid w:val="009C1A43"/>
    <w:rsid w:val="009D0691"/>
    <w:rsid w:val="009D07F7"/>
    <w:rsid w:val="009D667C"/>
    <w:rsid w:val="009F1910"/>
    <w:rsid w:val="009F3504"/>
    <w:rsid w:val="00A010F6"/>
    <w:rsid w:val="00A121D9"/>
    <w:rsid w:val="00A12D1A"/>
    <w:rsid w:val="00A177E6"/>
    <w:rsid w:val="00A17841"/>
    <w:rsid w:val="00A2170A"/>
    <w:rsid w:val="00A33746"/>
    <w:rsid w:val="00A431B7"/>
    <w:rsid w:val="00A47776"/>
    <w:rsid w:val="00A528B5"/>
    <w:rsid w:val="00A552BE"/>
    <w:rsid w:val="00A60AD2"/>
    <w:rsid w:val="00A71F45"/>
    <w:rsid w:val="00A7503A"/>
    <w:rsid w:val="00A76B34"/>
    <w:rsid w:val="00A805ED"/>
    <w:rsid w:val="00A83CE0"/>
    <w:rsid w:val="00A91541"/>
    <w:rsid w:val="00A92CEE"/>
    <w:rsid w:val="00A95311"/>
    <w:rsid w:val="00A9688F"/>
    <w:rsid w:val="00AA11BD"/>
    <w:rsid w:val="00AB0F77"/>
    <w:rsid w:val="00AC7244"/>
    <w:rsid w:val="00AC781D"/>
    <w:rsid w:val="00AE15EA"/>
    <w:rsid w:val="00AF214D"/>
    <w:rsid w:val="00B07F2E"/>
    <w:rsid w:val="00B11274"/>
    <w:rsid w:val="00B14184"/>
    <w:rsid w:val="00B266FA"/>
    <w:rsid w:val="00B30024"/>
    <w:rsid w:val="00B302F6"/>
    <w:rsid w:val="00B30A7A"/>
    <w:rsid w:val="00B35EA3"/>
    <w:rsid w:val="00B459AF"/>
    <w:rsid w:val="00B476BA"/>
    <w:rsid w:val="00B47F6E"/>
    <w:rsid w:val="00B56665"/>
    <w:rsid w:val="00B63820"/>
    <w:rsid w:val="00B73238"/>
    <w:rsid w:val="00B739D9"/>
    <w:rsid w:val="00B90DB0"/>
    <w:rsid w:val="00B90FCF"/>
    <w:rsid w:val="00B91E09"/>
    <w:rsid w:val="00BA6CCD"/>
    <w:rsid w:val="00BB386A"/>
    <w:rsid w:val="00BC7B5C"/>
    <w:rsid w:val="00BE0451"/>
    <w:rsid w:val="00BE4651"/>
    <w:rsid w:val="00BE5564"/>
    <w:rsid w:val="00BF16B2"/>
    <w:rsid w:val="00BF3D58"/>
    <w:rsid w:val="00C0095A"/>
    <w:rsid w:val="00C055B0"/>
    <w:rsid w:val="00C12580"/>
    <w:rsid w:val="00C179BB"/>
    <w:rsid w:val="00C205E8"/>
    <w:rsid w:val="00C22E93"/>
    <w:rsid w:val="00C270D4"/>
    <w:rsid w:val="00C333E4"/>
    <w:rsid w:val="00C3361F"/>
    <w:rsid w:val="00C36D21"/>
    <w:rsid w:val="00C42B0B"/>
    <w:rsid w:val="00C552E5"/>
    <w:rsid w:val="00C64667"/>
    <w:rsid w:val="00C7168F"/>
    <w:rsid w:val="00C8752F"/>
    <w:rsid w:val="00C90500"/>
    <w:rsid w:val="00C913C0"/>
    <w:rsid w:val="00C941FF"/>
    <w:rsid w:val="00CA1AB8"/>
    <w:rsid w:val="00CA1DBC"/>
    <w:rsid w:val="00CA4AFD"/>
    <w:rsid w:val="00CB4187"/>
    <w:rsid w:val="00CC3832"/>
    <w:rsid w:val="00CD09A2"/>
    <w:rsid w:val="00CD29C0"/>
    <w:rsid w:val="00CE1494"/>
    <w:rsid w:val="00CE3180"/>
    <w:rsid w:val="00CE4233"/>
    <w:rsid w:val="00CF1AD8"/>
    <w:rsid w:val="00CF3B0D"/>
    <w:rsid w:val="00CF6FEE"/>
    <w:rsid w:val="00D11993"/>
    <w:rsid w:val="00D262B5"/>
    <w:rsid w:val="00D32077"/>
    <w:rsid w:val="00D572AB"/>
    <w:rsid w:val="00D660F2"/>
    <w:rsid w:val="00D71A32"/>
    <w:rsid w:val="00D7507F"/>
    <w:rsid w:val="00D86880"/>
    <w:rsid w:val="00D92F3B"/>
    <w:rsid w:val="00D94E60"/>
    <w:rsid w:val="00D956F6"/>
    <w:rsid w:val="00D967EF"/>
    <w:rsid w:val="00DA1DA2"/>
    <w:rsid w:val="00DA4B16"/>
    <w:rsid w:val="00DA5A60"/>
    <w:rsid w:val="00DB02A3"/>
    <w:rsid w:val="00DB0AA2"/>
    <w:rsid w:val="00DB261B"/>
    <w:rsid w:val="00DB54C8"/>
    <w:rsid w:val="00DC24B8"/>
    <w:rsid w:val="00DC3B83"/>
    <w:rsid w:val="00DC66F4"/>
    <w:rsid w:val="00DD22DB"/>
    <w:rsid w:val="00DD3056"/>
    <w:rsid w:val="00DD354C"/>
    <w:rsid w:val="00DD5317"/>
    <w:rsid w:val="00DD53F6"/>
    <w:rsid w:val="00DD7D01"/>
    <w:rsid w:val="00DF126F"/>
    <w:rsid w:val="00DF20E3"/>
    <w:rsid w:val="00E117E2"/>
    <w:rsid w:val="00E12A16"/>
    <w:rsid w:val="00E20D9E"/>
    <w:rsid w:val="00E2429E"/>
    <w:rsid w:val="00E259D8"/>
    <w:rsid w:val="00E32085"/>
    <w:rsid w:val="00E32147"/>
    <w:rsid w:val="00E45506"/>
    <w:rsid w:val="00E46945"/>
    <w:rsid w:val="00E578CF"/>
    <w:rsid w:val="00E64C5C"/>
    <w:rsid w:val="00E66658"/>
    <w:rsid w:val="00E8349F"/>
    <w:rsid w:val="00E8424C"/>
    <w:rsid w:val="00E84653"/>
    <w:rsid w:val="00E8503D"/>
    <w:rsid w:val="00E93CF7"/>
    <w:rsid w:val="00E96913"/>
    <w:rsid w:val="00EB1597"/>
    <w:rsid w:val="00ED4846"/>
    <w:rsid w:val="00ED6A34"/>
    <w:rsid w:val="00EE23FC"/>
    <w:rsid w:val="00EE7787"/>
    <w:rsid w:val="00EF53A2"/>
    <w:rsid w:val="00F03F7F"/>
    <w:rsid w:val="00F05C55"/>
    <w:rsid w:val="00F14714"/>
    <w:rsid w:val="00F24C01"/>
    <w:rsid w:val="00F30225"/>
    <w:rsid w:val="00F35FA2"/>
    <w:rsid w:val="00F37039"/>
    <w:rsid w:val="00F41761"/>
    <w:rsid w:val="00F41ACB"/>
    <w:rsid w:val="00F57C8E"/>
    <w:rsid w:val="00F60C4A"/>
    <w:rsid w:val="00F6235C"/>
    <w:rsid w:val="00F80FA6"/>
    <w:rsid w:val="00F828B3"/>
    <w:rsid w:val="00F85C22"/>
    <w:rsid w:val="00F87B30"/>
    <w:rsid w:val="00F97A51"/>
    <w:rsid w:val="00FA01B4"/>
    <w:rsid w:val="00FA5BCF"/>
    <w:rsid w:val="00FB73E9"/>
    <w:rsid w:val="00FC234E"/>
    <w:rsid w:val="00FC3146"/>
    <w:rsid w:val="00FC377B"/>
    <w:rsid w:val="00FD1C9C"/>
    <w:rsid w:val="00FE0706"/>
    <w:rsid w:val="00FE377D"/>
    <w:rsid w:val="00FE400C"/>
    <w:rsid w:val="00FE5A5B"/>
    <w:rsid w:val="00FF1AD2"/>
    <w:rsid w:val="00FF3D3E"/>
    <w:rsid w:val="00FF3D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73A29422-C3A8-9943-AE30-939F54AC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A83CE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xamsoffice.org/new-exams-officers/support-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examsoffice.org/new-exams-officers/suppor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Ken and Jean Passmore</cp:lastModifiedBy>
  <cp:revision>6</cp:revision>
  <dcterms:created xsi:type="dcterms:W3CDTF">2025-01-13T09:17:00Z</dcterms:created>
  <dcterms:modified xsi:type="dcterms:W3CDTF">2025-01-14T09:03:00Z</dcterms:modified>
</cp:coreProperties>
</file>